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4C3F5" w14:textId="771B0685" w:rsidR="00A72A60" w:rsidRPr="00A72A60" w:rsidRDefault="00A72A60" w:rsidP="00897109">
      <w:pPr>
        <w:pStyle w:val="Default"/>
        <w:rPr>
          <w:rFonts w:ascii="Titillium Web" w:hAnsi="Titillium Web"/>
          <w:b/>
          <w:sz w:val="20"/>
          <w:szCs w:val="20"/>
          <w:lang w:val="it-IT"/>
        </w:rPr>
      </w:pPr>
    </w:p>
    <w:p w14:paraId="5D6E8836" w14:textId="005DA744" w:rsidR="00A72A60" w:rsidRPr="00A72A60" w:rsidRDefault="00A72A60" w:rsidP="00A72A60">
      <w:pPr>
        <w:pStyle w:val="Default"/>
        <w:jc w:val="center"/>
        <w:rPr>
          <w:rFonts w:ascii="Titillium Web" w:hAnsi="Titillium Web"/>
          <w:b/>
          <w:sz w:val="20"/>
          <w:szCs w:val="20"/>
          <w:lang w:val="it-IT"/>
        </w:rPr>
      </w:pPr>
    </w:p>
    <w:p w14:paraId="746C6345" w14:textId="067B451C" w:rsidR="00A72A60" w:rsidRPr="007154B9" w:rsidRDefault="00A72A60" w:rsidP="007154B9">
      <w:pPr>
        <w:pStyle w:val="Default"/>
        <w:shd w:val="clear" w:color="auto" w:fill="FFFFFF" w:themeFill="background1"/>
        <w:jc w:val="center"/>
        <w:rPr>
          <w:rFonts w:ascii="Titillium Web" w:hAnsi="Titillium Web"/>
          <w:b/>
          <w:bCs/>
          <w:sz w:val="20"/>
          <w:szCs w:val="20"/>
          <w:lang w:val="it-IT"/>
        </w:rPr>
      </w:pPr>
      <w:r w:rsidRPr="007154B9">
        <w:rPr>
          <w:rFonts w:ascii="Titillium Web" w:hAnsi="Titillium Web"/>
          <w:b/>
          <w:bCs/>
          <w:sz w:val="20"/>
          <w:szCs w:val="20"/>
          <w:lang w:val="it-IT"/>
        </w:rPr>
        <w:t>Domanda di Candidatura</w:t>
      </w:r>
      <w:r w:rsidR="00D95D3A" w:rsidRPr="007154B9">
        <w:rPr>
          <w:rFonts w:ascii="Titillium Web" w:hAnsi="Titillium Web"/>
          <w:b/>
          <w:bCs/>
          <w:sz w:val="20"/>
          <w:szCs w:val="20"/>
          <w:lang w:val="it-IT"/>
        </w:rPr>
        <w:t xml:space="preserve"> Partner</w:t>
      </w:r>
    </w:p>
    <w:p w14:paraId="7D293E3B" w14:textId="77777777" w:rsidR="00A72A60" w:rsidRPr="007154B9" w:rsidRDefault="00A72A60" w:rsidP="007154B9">
      <w:pPr>
        <w:pStyle w:val="Default"/>
        <w:shd w:val="clear" w:color="auto" w:fill="FFFFFF" w:themeFill="background1"/>
        <w:jc w:val="center"/>
        <w:rPr>
          <w:rFonts w:ascii="Titillium Web" w:hAnsi="Titillium Web"/>
          <w:b/>
          <w:bCs/>
          <w:sz w:val="20"/>
          <w:szCs w:val="20"/>
          <w:lang w:val="it-IT"/>
        </w:rPr>
      </w:pPr>
    </w:p>
    <w:p w14:paraId="32455A7D" w14:textId="77777777" w:rsidR="00A72A60" w:rsidRPr="007154B9" w:rsidRDefault="00A72A60" w:rsidP="007154B9">
      <w:pPr>
        <w:pStyle w:val="Default"/>
        <w:shd w:val="clear" w:color="auto" w:fill="FFFFFF" w:themeFill="background1"/>
        <w:jc w:val="center"/>
        <w:rPr>
          <w:rFonts w:ascii="Titillium Web" w:hAnsi="Titillium Web"/>
          <w:sz w:val="20"/>
          <w:szCs w:val="20"/>
          <w:lang w:val="it-IT"/>
        </w:rPr>
      </w:pPr>
      <w:r w:rsidRPr="007154B9">
        <w:rPr>
          <w:rFonts w:ascii="Titillium Web" w:hAnsi="Titillium Web"/>
          <w:sz w:val="20"/>
          <w:szCs w:val="20"/>
          <w:lang w:val="it-IT"/>
        </w:rPr>
        <w:t>MANIFESTAZIONE DI INTERESSE</w:t>
      </w:r>
    </w:p>
    <w:p w14:paraId="29AD4D65" w14:textId="3EC7DADF" w:rsidR="00A72A60" w:rsidRPr="007154B9" w:rsidRDefault="005137B4" w:rsidP="007154B9">
      <w:pPr>
        <w:pStyle w:val="Default"/>
        <w:shd w:val="clear" w:color="auto" w:fill="FFFFFF" w:themeFill="background1"/>
        <w:jc w:val="center"/>
        <w:rPr>
          <w:rFonts w:ascii="Titillium Web" w:hAnsi="Titillium Web"/>
          <w:sz w:val="20"/>
          <w:szCs w:val="20"/>
          <w:lang w:val="it-IT"/>
        </w:rPr>
      </w:pPr>
      <w:r w:rsidRPr="007154B9">
        <w:rPr>
          <w:rFonts w:ascii="Titillium Web" w:hAnsi="Titillium Web"/>
          <w:sz w:val="20"/>
          <w:szCs w:val="20"/>
          <w:lang w:val="it-IT"/>
        </w:rPr>
        <w:t>PER LA SOTTOSCRIZIONE DI ACCORDI DI PARTENARIATO FINALIZZATI ALLA COSTITUZIONE DI PUNTI DI FACILITAZIONE DIGITALE E ALL’EROGAZIONE DI SERVIZI DI FACILITAZIONE DIGITALE</w:t>
      </w:r>
    </w:p>
    <w:p w14:paraId="2EF9B603" w14:textId="7467DF11" w:rsidR="004D1190" w:rsidRPr="007154B9" w:rsidRDefault="00037623" w:rsidP="007154B9">
      <w:pPr>
        <w:pStyle w:val="Default"/>
        <w:shd w:val="clear" w:color="auto" w:fill="FFFFFF" w:themeFill="background1"/>
        <w:jc w:val="center"/>
        <w:rPr>
          <w:rFonts w:ascii="Titillium Web" w:hAnsi="Titillium Web"/>
          <w:sz w:val="20"/>
          <w:szCs w:val="20"/>
          <w:lang w:val="it-IT"/>
        </w:rPr>
      </w:pPr>
      <w:r w:rsidRPr="007154B9">
        <w:rPr>
          <w:rFonts w:ascii="Titillium Web" w:hAnsi="Titillium Web"/>
          <w:sz w:val="20"/>
          <w:szCs w:val="20"/>
          <w:lang w:val="it-IT"/>
        </w:rPr>
        <w:t>(</w:t>
      </w:r>
      <w:r w:rsidR="00F02A18" w:rsidRPr="007154B9">
        <w:rPr>
          <w:rFonts w:ascii="Titillium Web" w:hAnsi="Titillium Web"/>
          <w:sz w:val="20"/>
          <w:szCs w:val="20"/>
          <w:lang w:val="it-IT"/>
        </w:rPr>
        <w:t>PNRR</w:t>
      </w:r>
      <w:r w:rsidR="00073716" w:rsidRPr="007154B9">
        <w:rPr>
          <w:rFonts w:ascii="Titillium Web" w:hAnsi="Titillium Web"/>
          <w:sz w:val="20"/>
          <w:szCs w:val="20"/>
          <w:lang w:val="it-IT"/>
        </w:rPr>
        <w:t xml:space="preserve"> - </w:t>
      </w:r>
      <w:r w:rsidR="00F02A18" w:rsidRPr="007154B9">
        <w:rPr>
          <w:rFonts w:ascii="Titillium Web" w:hAnsi="Titillium Web"/>
          <w:sz w:val="20"/>
          <w:szCs w:val="20"/>
          <w:lang w:val="it-IT"/>
        </w:rPr>
        <w:t>Missione 1- Componente 1 – Asse 1 - Misura 1.7.2 “Rete di servizi di facilitazione digitale</w:t>
      </w:r>
      <w:r w:rsidR="00DA0099" w:rsidRPr="007154B9">
        <w:rPr>
          <w:rFonts w:ascii="Titillium Web" w:hAnsi="Titillium Web"/>
          <w:sz w:val="20"/>
          <w:szCs w:val="20"/>
          <w:lang w:val="it-IT"/>
        </w:rPr>
        <w:t>”</w:t>
      </w:r>
      <w:r w:rsidR="00F02A18" w:rsidRPr="007154B9">
        <w:rPr>
          <w:rFonts w:ascii="Titillium Web" w:hAnsi="Titillium Web"/>
          <w:sz w:val="20"/>
          <w:szCs w:val="20"/>
          <w:lang w:val="it-IT"/>
        </w:rPr>
        <w:t>)</w:t>
      </w:r>
    </w:p>
    <w:p w14:paraId="787EE950" w14:textId="77777777" w:rsidR="00A72A60" w:rsidRPr="007154B9" w:rsidRDefault="00A72A60" w:rsidP="007154B9">
      <w:pPr>
        <w:shd w:val="clear" w:color="auto" w:fill="FFFFFF" w:themeFill="background1"/>
        <w:jc w:val="center"/>
        <w:rPr>
          <w:rFonts w:ascii="Titillium Web" w:hAnsi="Titillium Web"/>
          <w:sz w:val="20"/>
          <w:szCs w:val="20"/>
        </w:rPr>
      </w:pPr>
    </w:p>
    <w:p w14:paraId="396A3382" w14:textId="0B84683F" w:rsidR="0000485C" w:rsidRPr="007154B9" w:rsidRDefault="0000485C" w:rsidP="007154B9">
      <w:pPr>
        <w:pStyle w:val="Default"/>
        <w:shd w:val="clear" w:color="auto" w:fill="FFFFFF" w:themeFill="background1"/>
        <w:jc w:val="both"/>
        <w:rPr>
          <w:rFonts w:ascii="Titillium Web" w:hAnsi="Titillium Web"/>
          <w:sz w:val="20"/>
          <w:szCs w:val="20"/>
          <w:lang w:val="it-IT"/>
        </w:rPr>
      </w:pPr>
      <w:r w:rsidRPr="007154B9">
        <w:rPr>
          <w:rFonts w:ascii="Titillium Web" w:hAnsi="Titillium Web"/>
          <w:sz w:val="20"/>
          <w:szCs w:val="20"/>
          <w:lang w:val="it-IT"/>
        </w:rPr>
        <w:t>Il sottoscritto [</w:t>
      </w:r>
      <w:r w:rsidRPr="007154B9">
        <w:rPr>
          <w:rFonts w:ascii="Titillium Web" w:hAnsi="Titillium Web"/>
          <w:i/>
          <w:iCs/>
          <w:sz w:val="20"/>
          <w:szCs w:val="20"/>
          <w:lang w:val="it-IT"/>
        </w:rPr>
        <w:t>nome e cognome del Legale Rappresentante</w:t>
      </w:r>
      <w:r w:rsidRPr="007154B9">
        <w:rPr>
          <w:rFonts w:ascii="Titillium Web" w:hAnsi="Titillium Web"/>
          <w:sz w:val="20"/>
          <w:szCs w:val="20"/>
          <w:lang w:val="it-IT"/>
        </w:rPr>
        <w:t>], in qualità di Legale rappresentante dell’Ente</w:t>
      </w:r>
      <w:r w:rsidR="006407AC" w:rsidRPr="007154B9">
        <w:rPr>
          <w:rFonts w:ascii="Titillium Web" w:hAnsi="Titillium Web"/>
          <w:sz w:val="20"/>
          <w:szCs w:val="20"/>
          <w:lang w:val="it-IT"/>
        </w:rPr>
        <w:t xml:space="preserve"> Partner</w:t>
      </w:r>
      <w:r w:rsidRPr="007154B9">
        <w:rPr>
          <w:rFonts w:ascii="Titillium Web" w:hAnsi="Titillium Web"/>
          <w:sz w:val="20"/>
          <w:szCs w:val="20"/>
          <w:lang w:val="it-IT"/>
        </w:rPr>
        <w:t xml:space="preserve"> [</w:t>
      </w:r>
      <w:r w:rsidRPr="007154B9">
        <w:rPr>
          <w:rFonts w:ascii="Titillium Web" w:hAnsi="Titillium Web"/>
          <w:i/>
          <w:iCs/>
          <w:sz w:val="20"/>
          <w:szCs w:val="20"/>
          <w:lang w:val="it-IT"/>
        </w:rPr>
        <w:t xml:space="preserve">Denominazione Ente </w:t>
      </w:r>
      <w:r w:rsidR="00FD5B7B" w:rsidRPr="007154B9">
        <w:rPr>
          <w:rFonts w:ascii="Titillium Web" w:hAnsi="Titillium Web"/>
          <w:i/>
          <w:iCs/>
          <w:sz w:val="20"/>
          <w:szCs w:val="20"/>
          <w:lang w:val="it-IT"/>
        </w:rPr>
        <w:t>Partner</w:t>
      </w:r>
      <w:r w:rsidRPr="007154B9">
        <w:rPr>
          <w:rFonts w:ascii="Titillium Web" w:hAnsi="Titillium Web"/>
          <w:sz w:val="20"/>
          <w:szCs w:val="20"/>
          <w:lang w:val="it-IT"/>
        </w:rPr>
        <w:t xml:space="preserve">] con sede </w:t>
      </w:r>
      <w:r w:rsidR="004A16A6" w:rsidRPr="007154B9">
        <w:rPr>
          <w:rFonts w:ascii="Titillium Web" w:hAnsi="Titillium Web"/>
          <w:sz w:val="20"/>
          <w:szCs w:val="20"/>
          <w:lang w:val="it-IT"/>
        </w:rPr>
        <w:t xml:space="preserve">operativa </w:t>
      </w:r>
      <w:r w:rsidRPr="007154B9">
        <w:rPr>
          <w:rFonts w:ascii="Titillium Web" w:hAnsi="Titillium Web"/>
          <w:sz w:val="20"/>
          <w:szCs w:val="20"/>
          <w:lang w:val="it-IT"/>
        </w:rPr>
        <w:t>nel Comune di [</w:t>
      </w:r>
      <w:r w:rsidRPr="007154B9">
        <w:rPr>
          <w:rFonts w:ascii="Titillium Web" w:hAnsi="Titillium Web"/>
          <w:i/>
          <w:iCs/>
          <w:sz w:val="20"/>
          <w:szCs w:val="20"/>
          <w:lang w:val="it-IT"/>
        </w:rPr>
        <w:t>Comune</w:t>
      </w:r>
      <w:r w:rsidRPr="007154B9">
        <w:rPr>
          <w:rFonts w:ascii="Titillium Web" w:hAnsi="Titillium Web"/>
          <w:sz w:val="20"/>
          <w:szCs w:val="20"/>
          <w:lang w:val="it-IT"/>
        </w:rPr>
        <w:t>] (</w:t>
      </w:r>
      <w:r w:rsidRPr="007154B9">
        <w:rPr>
          <w:rFonts w:ascii="Titillium Web" w:hAnsi="Titillium Web"/>
          <w:i/>
          <w:iCs/>
          <w:sz w:val="20"/>
          <w:szCs w:val="20"/>
          <w:lang w:val="it-IT"/>
        </w:rPr>
        <w:t>Provincia</w:t>
      </w:r>
      <w:r w:rsidRPr="007154B9">
        <w:rPr>
          <w:rFonts w:ascii="Titillium Web" w:hAnsi="Titillium Web"/>
          <w:sz w:val="20"/>
          <w:szCs w:val="20"/>
          <w:lang w:val="it-IT"/>
        </w:rPr>
        <w:t>) CAP [</w:t>
      </w:r>
      <w:r w:rsidRPr="007154B9">
        <w:rPr>
          <w:rFonts w:ascii="Titillium Web" w:hAnsi="Titillium Web"/>
          <w:i/>
          <w:iCs/>
          <w:sz w:val="20"/>
          <w:szCs w:val="20"/>
          <w:lang w:val="it-IT"/>
        </w:rPr>
        <w:t>XXXXX</w:t>
      </w:r>
      <w:r w:rsidRPr="007154B9">
        <w:rPr>
          <w:rFonts w:ascii="Titillium Web" w:hAnsi="Titillium Web"/>
          <w:sz w:val="20"/>
          <w:szCs w:val="20"/>
          <w:lang w:val="it-IT"/>
        </w:rPr>
        <w:t>] in via [</w:t>
      </w:r>
      <w:r w:rsidRPr="007154B9">
        <w:rPr>
          <w:rFonts w:ascii="Titillium Web" w:hAnsi="Titillium Web"/>
          <w:i/>
          <w:iCs/>
          <w:sz w:val="20"/>
          <w:szCs w:val="20"/>
          <w:lang w:val="it-IT"/>
        </w:rPr>
        <w:t>indirizzo</w:t>
      </w:r>
      <w:r w:rsidRPr="007154B9">
        <w:rPr>
          <w:rFonts w:ascii="Titillium Web" w:hAnsi="Titillium Web"/>
          <w:sz w:val="20"/>
          <w:szCs w:val="20"/>
          <w:lang w:val="it-IT"/>
        </w:rPr>
        <w:t>] [</w:t>
      </w:r>
      <w:r w:rsidRPr="007154B9">
        <w:rPr>
          <w:rFonts w:ascii="Titillium Web" w:hAnsi="Titillium Web"/>
          <w:i/>
          <w:iCs/>
          <w:sz w:val="20"/>
          <w:szCs w:val="20"/>
          <w:lang w:val="it-IT"/>
        </w:rPr>
        <w:t>numero civico</w:t>
      </w:r>
      <w:r w:rsidRPr="007154B9">
        <w:rPr>
          <w:rFonts w:ascii="Titillium Web" w:hAnsi="Titillium Web"/>
          <w:sz w:val="20"/>
          <w:szCs w:val="20"/>
          <w:lang w:val="it-IT"/>
        </w:rPr>
        <w:t>] CF/PI [</w:t>
      </w:r>
      <w:r w:rsidRPr="007154B9">
        <w:rPr>
          <w:rFonts w:ascii="Titillium Web" w:hAnsi="Titillium Web"/>
          <w:i/>
          <w:iCs/>
          <w:sz w:val="20"/>
          <w:szCs w:val="20"/>
          <w:lang w:val="it-IT"/>
        </w:rPr>
        <w:t>Codice fiscale / Partita iva dell’Ente</w:t>
      </w:r>
      <w:r w:rsidRPr="007154B9">
        <w:rPr>
          <w:rFonts w:ascii="Titillium Web" w:hAnsi="Titillium Web"/>
          <w:sz w:val="20"/>
          <w:szCs w:val="20"/>
          <w:lang w:val="it-IT"/>
        </w:rPr>
        <w:t>],</w:t>
      </w:r>
    </w:p>
    <w:p w14:paraId="4E6B508D" w14:textId="77777777" w:rsidR="00A72A60" w:rsidRPr="007154B9" w:rsidRDefault="00A72A60" w:rsidP="007154B9">
      <w:pPr>
        <w:pStyle w:val="Default"/>
        <w:shd w:val="clear" w:color="auto" w:fill="FFFFFF" w:themeFill="background1"/>
        <w:jc w:val="both"/>
        <w:rPr>
          <w:rFonts w:ascii="Titillium Web" w:hAnsi="Titillium Web"/>
          <w:sz w:val="20"/>
          <w:szCs w:val="20"/>
          <w:lang w:val="it-IT"/>
        </w:rPr>
      </w:pPr>
    </w:p>
    <w:p w14:paraId="05FE1614" w14:textId="77777777" w:rsidR="00A72A60" w:rsidRPr="007154B9" w:rsidRDefault="00A72A60" w:rsidP="007154B9">
      <w:pPr>
        <w:pStyle w:val="Default"/>
        <w:shd w:val="clear" w:color="auto" w:fill="FFFFFF" w:themeFill="background1"/>
        <w:jc w:val="center"/>
        <w:rPr>
          <w:rFonts w:ascii="Titillium Web" w:hAnsi="Titillium Web"/>
          <w:sz w:val="20"/>
          <w:szCs w:val="20"/>
          <w:lang w:val="it-IT"/>
        </w:rPr>
      </w:pPr>
      <w:r w:rsidRPr="007154B9">
        <w:rPr>
          <w:rFonts w:ascii="Titillium Web" w:hAnsi="Titillium Web"/>
          <w:sz w:val="20"/>
          <w:szCs w:val="20"/>
          <w:lang w:val="it-IT"/>
        </w:rPr>
        <w:t>MANIFESTA</w:t>
      </w:r>
    </w:p>
    <w:p w14:paraId="7FA1C378" w14:textId="77777777" w:rsidR="00A72A60" w:rsidRPr="007154B9" w:rsidRDefault="00A72A60" w:rsidP="007154B9">
      <w:pPr>
        <w:pStyle w:val="Default"/>
        <w:shd w:val="clear" w:color="auto" w:fill="FFFFFF" w:themeFill="background1"/>
        <w:jc w:val="both"/>
        <w:rPr>
          <w:rFonts w:ascii="Titillium Web" w:hAnsi="Titillium Web"/>
          <w:sz w:val="20"/>
          <w:szCs w:val="20"/>
          <w:lang w:val="it-IT"/>
        </w:rPr>
      </w:pPr>
    </w:p>
    <w:p w14:paraId="7BD4DA5C" w14:textId="49D1B9DE" w:rsidR="00A72A60" w:rsidRPr="007154B9" w:rsidRDefault="00A72A60" w:rsidP="007154B9">
      <w:pPr>
        <w:pStyle w:val="Default"/>
        <w:shd w:val="clear" w:color="auto" w:fill="FFFFFF" w:themeFill="background1"/>
        <w:jc w:val="both"/>
        <w:rPr>
          <w:rFonts w:ascii="Titillium Web" w:hAnsi="Titillium Web"/>
          <w:sz w:val="20"/>
          <w:szCs w:val="20"/>
          <w:lang w:val="it-IT"/>
        </w:rPr>
      </w:pPr>
      <w:r w:rsidRPr="007154B9">
        <w:rPr>
          <w:rFonts w:ascii="Titillium Web" w:hAnsi="Titillium Web"/>
          <w:sz w:val="20"/>
          <w:szCs w:val="20"/>
          <w:lang w:val="it-IT"/>
        </w:rPr>
        <w:t xml:space="preserve">l’interesse a partecipare al presente Avviso </w:t>
      </w:r>
      <w:r w:rsidR="00D479B3" w:rsidRPr="007154B9">
        <w:rPr>
          <w:rFonts w:ascii="Titillium Web" w:hAnsi="Titillium Web"/>
          <w:sz w:val="20"/>
          <w:szCs w:val="20"/>
          <w:lang w:val="it-IT"/>
        </w:rPr>
        <w:t xml:space="preserve">per la sottoscrizione dell’accordo di partenariato finalizzato alla costituzione </w:t>
      </w:r>
      <w:r w:rsidR="00FB5BCB" w:rsidRPr="007154B9">
        <w:rPr>
          <w:rFonts w:ascii="Titillium Web" w:hAnsi="Titillium Web"/>
          <w:sz w:val="20"/>
          <w:szCs w:val="20"/>
          <w:lang w:val="it-IT"/>
        </w:rPr>
        <w:t>dei</w:t>
      </w:r>
      <w:r w:rsidRPr="007154B9">
        <w:rPr>
          <w:rFonts w:ascii="Titillium Web" w:hAnsi="Titillium Web"/>
          <w:sz w:val="20"/>
          <w:szCs w:val="20"/>
          <w:lang w:val="it-IT"/>
        </w:rPr>
        <w:t xml:space="preserve"> Punti di Facilitazione Digitale e </w:t>
      </w:r>
      <w:r w:rsidR="00FD5B7B" w:rsidRPr="007154B9">
        <w:rPr>
          <w:rFonts w:ascii="Titillium Web" w:hAnsi="Titillium Web"/>
          <w:sz w:val="20"/>
          <w:szCs w:val="20"/>
          <w:lang w:val="it-IT"/>
        </w:rPr>
        <w:t>al</w:t>
      </w:r>
      <w:r w:rsidRPr="007154B9">
        <w:rPr>
          <w:rFonts w:ascii="Titillium Web" w:hAnsi="Titillium Web"/>
          <w:sz w:val="20"/>
          <w:szCs w:val="20"/>
          <w:lang w:val="it-IT"/>
        </w:rPr>
        <w:t>l’erogazione dei servizi di facilitazione e pertanto</w:t>
      </w:r>
    </w:p>
    <w:p w14:paraId="24D0BF5F" w14:textId="77777777" w:rsidR="00A72A60" w:rsidRPr="007154B9" w:rsidRDefault="00A72A60" w:rsidP="007154B9">
      <w:pPr>
        <w:pStyle w:val="Default"/>
        <w:shd w:val="clear" w:color="auto" w:fill="FFFFFF" w:themeFill="background1"/>
        <w:jc w:val="center"/>
        <w:rPr>
          <w:rFonts w:ascii="Titillium Web" w:hAnsi="Titillium Web"/>
          <w:sz w:val="20"/>
          <w:szCs w:val="20"/>
          <w:lang w:val="it-IT"/>
        </w:rPr>
      </w:pPr>
    </w:p>
    <w:p w14:paraId="2FCA00B8" w14:textId="1206AABD" w:rsidR="00A72A60" w:rsidRPr="007154B9" w:rsidRDefault="00A72A60" w:rsidP="007154B9">
      <w:pPr>
        <w:pStyle w:val="Default"/>
        <w:shd w:val="clear" w:color="auto" w:fill="FFFFFF" w:themeFill="background1"/>
        <w:jc w:val="center"/>
        <w:rPr>
          <w:rFonts w:ascii="Titillium Web" w:hAnsi="Titillium Web"/>
          <w:sz w:val="20"/>
          <w:szCs w:val="20"/>
          <w:lang w:val="it-IT"/>
        </w:rPr>
      </w:pPr>
      <w:r w:rsidRPr="007154B9">
        <w:rPr>
          <w:rFonts w:ascii="Titillium Web" w:hAnsi="Titillium Web"/>
          <w:sz w:val="20"/>
          <w:szCs w:val="20"/>
          <w:lang w:val="it-IT"/>
        </w:rPr>
        <w:t>DICHIARA</w:t>
      </w:r>
    </w:p>
    <w:p w14:paraId="738A7213" w14:textId="77777777" w:rsidR="00A72A60" w:rsidRPr="007154B9" w:rsidRDefault="00A72A60" w:rsidP="007154B9">
      <w:pPr>
        <w:pStyle w:val="Default"/>
        <w:shd w:val="clear" w:color="auto" w:fill="FFFFFF" w:themeFill="background1"/>
        <w:jc w:val="both"/>
        <w:rPr>
          <w:rFonts w:ascii="Titillium Web" w:hAnsi="Titillium Web"/>
          <w:sz w:val="20"/>
          <w:szCs w:val="20"/>
          <w:lang w:val="it-IT"/>
        </w:rPr>
      </w:pPr>
    </w:p>
    <w:p w14:paraId="21473DF0" w14:textId="77777777" w:rsidR="00A72A60" w:rsidRPr="007154B9" w:rsidRDefault="00A72A60" w:rsidP="007154B9">
      <w:pPr>
        <w:pStyle w:val="Default"/>
        <w:numPr>
          <w:ilvl w:val="0"/>
          <w:numId w:val="1"/>
        </w:numPr>
        <w:shd w:val="clear" w:color="auto" w:fill="FFFFFF" w:themeFill="background1"/>
        <w:spacing w:after="60"/>
        <w:ind w:left="714" w:hanging="357"/>
        <w:jc w:val="both"/>
        <w:rPr>
          <w:rFonts w:ascii="Titillium Web" w:hAnsi="Titillium Web"/>
          <w:sz w:val="20"/>
          <w:szCs w:val="20"/>
          <w:lang w:val="it-IT"/>
        </w:rPr>
      </w:pPr>
      <w:r w:rsidRPr="007154B9">
        <w:rPr>
          <w:rFonts w:ascii="Titillium Web" w:hAnsi="Titillium Web"/>
          <w:sz w:val="20"/>
          <w:szCs w:val="20"/>
          <w:lang w:val="it-IT"/>
        </w:rPr>
        <w:t>Che l’ente rappresentato appartiene alla seguente tipologia (selezionare la tipologia riferibile all’ente)</w:t>
      </w:r>
    </w:p>
    <w:p w14:paraId="451FDD8E" w14:textId="2D306782" w:rsidR="00A72A60" w:rsidRPr="007154B9" w:rsidRDefault="00000000" w:rsidP="007154B9">
      <w:pPr>
        <w:pStyle w:val="Paragrafoelenco"/>
        <w:shd w:val="clear" w:color="auto" w:fill="FFFFFF" w:themeFill="background1"/>
        <w:spacing w:after="0" w:line="240" w:lineRule="auto"/>
        <w:jc w:val="both"/>
        <w:rPr>
          <w:rFonts w:ascii="Titillium Web" w:hAnsi="Titillium Web" w:cs="Century Gothic"/>
          <w:sz w:val="20"/>
          <w:szCs w:val="20"/>
          <w:lang w:eastAsia="it-IT"/>
        </w:rPr>
      </w:pPr>
      <w:sdt>
        <w:sdtPr>
          <w:rPr>
            <w:rFonts w:ascii="Titillium Web" w:eastAsia="Wingdings 2" w:hAnsi="Titillium Web" w:cs="Wingdings 2"/>
            <w:sz w:val="20"/>
            <w:szCs w:val="20"/>
            <w:lang w:eastAsia="it-IT"/>
          </w:rPr>
          <w:id w:val="-13870271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36A78" w:rsidRPr="007154B9">
            <w:rPr>
              <w:rFonts w:ascii="MS Gothic" w:eastAsia="MS Gothic" w:hAnsi="MS Gothic" w:cs="Wingdings 2" w:hint="eastAsia"/>
              <w:sz w:val="20"/>
              <w:szCs w:val="20"/>
              <w:lang w:eastAsia="it-IT"/>
            </w:rPr>
            <w:t>☐</w:t>
          </w:r>
        </w:sdtContent>
      </w:sdt>
      <w:r w:rsidR="00A72A60" w:rsidRPr="007154B9">
        <w:rPr>
          <w:rFonts w:ascii="Titillium Web" w:hAnsi="Titillium Web" w:cs="Century Gothic"/>
          <w:sz w:val="20"/>
          <w:szCs w:val="20"/>
          <w:lang w:eastAsia="it-IT"/>
        </w:rPr>
        <w:t xml:space="preserve"> </w:t>
      </w:r>
      <w:r w:rsidR="009F239D" w:rsidRPr="007154B9">
        <w:rPr>
          <w:rFonts w:ascii="Titillium Web" w:hAnsi="Titillium Web" w:cs="Century Gothic"/>
          <w:sz w:val="20"/>
          <w:szCs w:val="20"/>
          <w:lang w:eastAsia="it-IT"/>
        </w:rPr>
        <w:t>O</w:t>
      </w:r>
      <w:r w:rsidR="00A72A60" w:rsidRPr="007154B9">
        <w:rPr>
          <w:rFonts w:ascii="Titillium Web" w:hAnsi="Titillium Web" w:cs="Century Gothic"/>
          <w:sz w:val="20"/>
          <w:szCs w:val="20"/>
          <w:lang w:eastAsia="it-IT"/>
        </w:rPr>
        <w:t>peratore pubblico o privato accreditato al lavoro e</w:t>
      </w:r>
      <w:r w:rsidR="002E40FB" w:rsidRPr="007154B9">
        <w:rPr>
          <w:rFonts w:ascii="Titillium Web" w:hAnsi="Titillium Web" w:cs="Century Gothic"/>
          <w:sz w:val="20"/>
          <w:szCs w:val="20"/>
          <w:lang w:eastAsia="it-IT"/>
        </w:rPr>
        <w:t>/o</w:t>
      </w:r>
      <w:r w:rsidR="00A72A60" w:rsidRPr="007154B9">
        <w:rPr>
          <w:rFonts w:ascii="Titillium Web" w:hAnsi="Titillium Web" w:cs="Century Gothic"/>
          <w:sz w:val="20"/>
          <w:szCs w:val="20"/>
          <w:lang w:eastAsia="it-IT"/>
        </w:rPr>
        <w:t xml:space="preserve"> alla formazione;</w:t>
      </w:r>
    </w:p>
    <w:p w14:paraId="7F72A906" w14:textId="646DC45E" w:rsidR="00736A78" w:rsidRPr="007154B9" w:rsidRDefault="00000000" w:rsidP="007154B9">
      <w:pPr>
        <w:pStyle w:val="Paragrafoelenco"/>
        <w:shd w:val="clear" w:color="auto" w:fill="FFFFFF" w:themeFill="background1"/>
        <w:spacing w:after="0" w:line="240" w:lineRule="auto"/>
        <w:jc w:val="both"/>
        <w:rPr>
          <w:rFonts w:ascii="Titillium Web" w:hAnsi="Titillium Web" w:cs="Century Gothic"/>
          <w:sz w:val="20"/>
          <w:szCs w:val="20"/>
          <w:lang w:eastAsia="it-IT"/>
        </w:rPr>
      </w:pPr>
      <w:sdt>
        <w:sdtPr>
          <w:rPr>
            <w:rFonts w:ascii="Titillium Web" w:eastAsia="Wingdings 2" w:hAnsi="Titillium Web" w:cs="Wingdings 2"/>
            <w:sz w:val="20"/>
            <w:szCs w:val="20"/>
            <w:lang w:eastAsia="it-IT"/>
          </w:rPr>
          <w:id w:val="3173970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36A78" w:rsidRPr="007154B9">
            <w:rPr>
              <w:rFonts w:ascii="MS Gothic" w:eastAsia="MS Gothic" w:hAnsi="MS Gothic" w:cs="Wingdings 2" w:hint="eastAsia"/>
              <w:sz w:val="20"/>
              <w:szCs w:val="20"/>
              <w:lang w:eastAsia="it-IT"/>
            </w:rPr>
            <w:t>☐</w:t>
          </w:r>
        </w:sdtContent>
      </w:sdt>
      <w:r w:rsidR="00736A78" w:rsidRPr="007154B9">
        <w:rPr>
          <w:rFonts w:ascii="Titillium Web" w:hAnsi="Titillium Web" w:cs="Century Gothic"/>
          <w:sz w:val="20"/>
          <w:szCs w:val="20"/>
          <w:lang w:eastAsia="it-IT"/>
        </w:rPr>
        <w:t xml:space="preserve"> Operatore pubblico o privato che intende accreditarsi al lavoro e</w:t>
      </w:r>
      <w:r w:rsidR="002E40FB" w:rsidRPr="007154B9">
        <w:rPr>
          <w:rFonts w:ascii="Titillium Web" w:hAnsi="Titillium Web" w:cs="Century Gothic"/>
          <w:sz w:val="20"/>
          <w:szCs w:val="20"/>
          <w:lang w:eastAsia="it-IT"/>
        </w:rPr>
        <w:t>/</w:t>
      </w:r>
      <w:r w:rsidR="00EE0C71" w:rsidRPr="007154B9">
        <w:rPr>
          <w:rFonts w:ascii="Titillium Web" w:hAnsi="Titillium Web" w:cs="Century Gothic"/>
          <w:sz w:val="20"/>
          <w:szCs w:val="20"/>
          <w:lang w:eastAsia="it-IT"/>
        </w:rPr>
        <w:t>o</w:t>
      </w:r>
      <w:r w:rsidR="00736A78" w:rsidRPr="007154B9">
        <w:rPr>
          <w:rFonts w:ascii="Titillium Web" w:hAnsi="Titillium Web" w:cs="Century Gothic"/>
          <w:sz w:val="20"/>
          <w:szCs w:val="20"/>
          <w:lang w:eastAsia="it-IT"/>
        </w:rPr>
        <w:t xml:space="preserve"> alla formazione;</w:t>
      </w:r>
    </w:p>
    <w:p w14:paraId="7283615B" w14:textId="18931BD5" w:rsidR="00A72A60" w:rsidRPr="007154B9" w:rsidRDefault="00000000" w:rsidP="007154B9">
      <w:pPr>
        <w:pStyle w:val="Paragrafoelenco"/>
        <w:shd w:val="clear" w:color="auto" w:fill="FFFFFF" w:themeFill="background1"/>
        <w:spacing w:after="0" w:line="240" w:lineRule="auto"/>
        <w:jc w:val="both"/>
        <w:rPr>
          <w:rFonts w:ascii="Titillium Web" w:hAnsi="Titillium Web"/>
          <w:color w:val="000000" w:themeColor="text1"/>
          <w:sz w:val="20"/>
          <w:szCs w:val="20"/>
        </w:rPr>
      </w:pPr>
      <w:sdt>
        <w:sdtPr>
          <w:rPr>
            <w:rFonts w:ascii="Titillium Web" w:eastAsia="Wingdings 2" w:hAnsi="Titillium Web" w:cs="Wingdings 2"/>
            <w:sz w:val="20"/>
            <w:szCs w:val="20"/>
            <w:lang w:eastAsia="it-IT"/>
          </w:rPr>
          <w:id w:val="-17910513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2A60" w:rsidRPr="007154B9">
            <w:rPr>
              <w:rFonts w:ascii="MS Gothic" w:eastAsia="MS Gothic" w:hAnsi="MS Gothic" w:cs="Wingdings 2" w:hint="eastAsia"/>
              <w:sz w:val="20"/>
              <w:szCs w:val="20"/>
              <w:lang w:eastAsia="it-IT"/>
            </w:rPr>
            <w:t>☐</w:t>
          </w:r>
        </w:sdtContent>
      </w:sdt>
      <w:r w:rsidR="00A72A60" w:rsidRPr="007154B9">
        <w:rPr>
          <w:rFonts w:ascii="Titillium Web" w:hAnsi="Titillium Web" w:cs="Century Gothic"/>
          <w:sz w:val="20"/>
          <w:szCs w:val="20"/>
          <w:lang w:eastAsia="it-IT"/>
        </w:rPr>
        <w:t xml:space="preserve"> </w:t>
      </w:r>
      <w:bookmarkStart w:id="0" w:name="_Hlk130551676"/>
      <w:r w:rsidR="009F239D" w:rsidRPr="007154B9">
        <w:rPr>
          <w:rFonts w:ascii="Titillium Web" w:hAnsi="Titillium Web" w:cs="Century Gothic"/>
          <w:sz w:val="20"/>
          <w:szCs w:val="20"/>
          <w:lang w:eastAsia="it-IT"/>
        </w:rPr>
        <w:t>I</w:t>
      </w:r>
      <w:r w:rsidR="00A72A60" w:rsidRPr="007154B9">
        <w:rPr>
          <w:rFonts w:ascii="Titillium Web" w:hAnsi="Titillium Web" w:cs="Century Gothic"/>
          <w:sz w:val="20"/>
          <w:szCs w:val="20"/>
          <w:lang w:eastAsia="it-IT"/>
        </w:rPr>
        <w:t>stituto di istruzione,</w:t>
      </w:r>
      <w:r w:rsidR="00A72A60" w:rsidRPr="007154B9">
        <w:rPr>
          <w:rFonts w:ascii="Titillium Web" w:hAnsi="Titillium Web"/>
          <w:color w:val="000000" w:themeColor="text1"/>
          <w:sz w:val="20"/>
          <w:szCs w:val="20"/>
        </w:rPr>
        <w:t xml:space="preserve"> tra cui scuole, enti di istruzione e formazione professionale, università, istituzioni di alta formazione artistica e musicale;</w:t>
      </w:r>
    </w:p>
    <w:p w14:paraId="5C6C8E31" w14:textId="2678D688" w:rsidR="00A72A60" w:rsidRPr="007154B9" w:rsidRDefault="00000000" w:rsidP="007154B9">
      <w:pPr>
        <w:pStyle w:val="Paragrafoelenco"/>
        <w:shd w:val="clear" w:color="auto" w:fill="FFFFFF" w:themeFill="background1"/>
        <w:spacing w:after="0" w:line="240" w:lineRule="auto"/>
        <w:jc w:val="both"/>
        <w:rPr>
          <w:rFonts w:ascii="Titillium Web" w:hAnsi="Titillium Web"/>
          <w:sz w:val="20"/>
          <w:szCs w:val="20"/>
        </w:rPr>
      </w:pPr>
      <w:sdt>
        <w:sdtPr>
          <w:rPr>
            <w:rFonts w:ascii="Titillium Web" w:hAnsi="Titillium Web"/>
            <w:color w:val="000000" w:themeColor="text1"/>
            <w:sz w:val="20"/>
            <w:szCs w:val="20"/>
          </w:rPr>
          <w:id w:val="13040492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2A60" w:rsidRPr="007154B9">
            <w:rPr>
              <w:rFonts w:ascii="MS Gothic" w:eastAsia="MS Gothic" w:hAnsi="MS Gothic" w:hint="eastAsia"/>
              <w:color w:val="000000" w:themeColor="text1"/>
              <w:sz w:val="20"/>
              <w:szCs w:val="20"/>
            </w:rPr>
            <w:t>☐</w:t>
          </w:r>
        </w:sdtContent>
      </w:sdt>
      <w:r w:rsidR="00A72A60" w:rsidRPr="007154B9">
        <w:rPr>
          <w:rFonts w:ascii="Titillium Web" w:hAnsi="Titillium Web"/>
          <w:color w:val="000000" w:themeColor="text1"/>
          <w:sz w:val="20"/>
          <w:szCs w:val="20"/>
        </w:rPr>
        <w:t xml:space="preserve"> </w:t>
      </w:r>
      <w:r w:rsidR="00A72A60" w:rsidRPr="007154B9">
        <w:rPr>
          <w:rFonts w:ascii="Titillium Web" w:hAnsi="Titillium Web"/>
          <w:sz w:val="20"/>
          <w:szCs w:val="20"/>
        </w:rPr>
        <w:t>Ente locale</w:t>
      </w:r>
      <w:r w:rsidR="00C26EA2" w:rsidRPr="007154B9">
        <w:rPr>
          <w:rFonts w:ascii="Titillium Web" w:hAnsi="Titillium Web"/>
          <w:sz w:val="20"/>
          <w:szCs w:val="20"/>
        </w:rPr>
        <w:t>, tra cui</w:t>
      </w:r>
      <w:r w:rsidR="00A72A60" w:rsidRPr="007154B9">
        <w:rPr>
          <w:rFonts w:ascii="Titillium Web" w:hAnsi="Titillium Web"/>
          <w:sz w:val="20"/>
          <w:szCs w:val="20"/>
        </w:rPr>
        <w:t xml:space="preserve"> Amministrazioni Comunali, Città Metropolitana e Amministrazioni Provinciali;</w:t>
      </w:r>
    </w:p>
    <w:p w14:paraId="4B97DE91" w14:textId="437690F7" w:rsidR="00A72A60" w:rsidRPr="007154B9" w:rsidRDefault="00000000" w:rsidP="007154B9">
      <w:pPr>
        <w:pStyle w:val="Paragrafoelenco"/>
        <w:shd w:val="clear" w:color="auto" w:fill="FFFFFF" w:themeFill="background1"/>
        <w:spacing w:after="0" w:line="240" w:lineRule="auto"/>
        <w:jc w:val="both"/>
        <w:rPr>
          <w:rFonts w:ascii="Titillium Web" w:hAnsi="Titillium Web"/>
          <w:sz w:val="20"/>
          <w:szCs w:val="20"/>
        </w:rPr>
      </w:pPr>
      <w:sdt>
        <w:sdtPr>
          <w:rPr>
            <w:rFonts w:ascii="Titillium Web" w:hAnsi="Titillium Web"/>
            <w:color w:val="000000" w:themeColor="text1"/>
            <w:sz w:val="20"/>
            <w:szCs w:val="20"/>
          </w:rPr>
          <w:id w:val="8038188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2A60" w:rsidRPr="007154B9">
            <w:rPr>
              <w:rFonts w:ascii="MS Gothic" w:eastAsia="MS Gothic" w:hAnsi="MS Gothic" w:hint="eastAsia"/>
              <w:color w:val="000000" w:themeColor="text1"/>
              <w:sz w:val="20"/>
              <w:szCs w:val="20"/>
            </w:rPr>
            <w:t>☐</w:t>
          </w:r>
        </w:sdtContent>
      </w:sdt>
      <w:r w:rsidR="00A72A60" w:rsidRPr="007154B9">
        <w:rPr>
          <w:rFonts w:ascii="Titillium Web" w:hAnsi="Titillium Web"/>
          <w:color w:val="000000" w:themeColor="text1"/>
          <w:sz w:val="20"/>
          <w:szCs w:val="20"/>
        </w:rPr>
        <w:t xml:space="preserve"> </w:t>
      </w:r>
      <w:r w:rsidR="00A72A60" w:rsidRPr="007154B9">
        <w:rPr>
          <w:rFonts w:ascii="Titillium Web" w:hAnsi="Titillium Web"/>
          <w:sz w:val="20"/>
          <w:szCs w:val="20"/>
        </w:rPr>
        <w:t>Ente del Terzo Settore;</w:t>
      </w:r>
    </w:p>
    <w:p w14:paraId="1C4248AE" w14:textId="251D57BB" w:rsidR="00A72A60" w:rsidRPr="007154B9" w:rsidRDefault="00000000" w:rsidP="007154B9">
      <w:pPr>
        <w:pStyle w:val="Paragrafoelenco"/>
        <w:shd w:val="clear" w:color="auto" w:fill="FFFFFF" w:themeFill="background1"/>
        <w:spacing w:after="0" w:line="240" w:lineRule="auto"/>
        <w:jc w:val="both"/>
        <w:rPr>
          <w:rFonts w:ascii="Titillium Web" w:hAnsi="Titillium Web"/>
          <w:sz w:val="20"/>
          <w:szCs w:val="20"/>
        </w:rPr>
      </w:pPr>
      <w:sdt>
        <w:sdtPr>
          <w:rPr>
            <w:rFonts w:ascii="Titillium Web" w:hAnsi="Titillium Web"/>
            <w:color w:val="000000" w:themeColor="text1"/>
            <w:sz w:val="20"/>
            <w:szCs w:val="20"/>
          </w:rPr>
          <w:id w:val="-20869799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2A60" w:rsidRPr="007154B9">
            <w:rPr>
              <w:rFonts w:ascii="MS Gothic" w:eastAsia="MS Gothic" w:hAnsi="MS Gothic" w:hint="eastAsia"/>
              <w:color w:val="000000" w:themeColor="text1"/>
              <w:sz w:val="20"/>
              <w:szCs w:val="20"/>
            </w:rPr>
            <w:t>☐</w:t>
          </w:r>
        </w:sdtContent>
      </w:sdt>
      <w:r w:rsidR="00A72A60" w:rsidRPr="007154B9">
        <w:rPr>
          <w:rFonts w:ascii="Titillium Web" w:hAnsi="Titillium Web"/>
          <w:color w:val="000000" w:themeColor="text1"/>
          <w:sz w:val="20"/>
          <w:szCs w:val="20"/>
        </w:rPr>
        <w:t xml:space="preserve"> </w:t>
      </w:r>
      <w:r w:rsidR="00A72A60" w:rsidRPr="007154B9">
        <w:rPr>
          <w:rFonts w:ascii="Titillium Web" w:hAnsi="Titillium Web"/>
          <w:sz w:val="20"/>
          <w:szCs w:val="20"/>
        </w:rPr>
        <w:t>Istituto o Luogo della cultura (e</w:t>
      </w:r>
      <w:r w:rsidR="0036551F" w:rsidRPr="007154B9">
        <w:rPr>
          <w:rFonts w:ascii="Titillium Web" w:hAnsi="Titillium Web"/>
          <w:sz w:val="20"/>
          <w:szCs w:val="20"/>
        </w:rPr>
        <w:t>x legge regionale n.25 del 7 ottobre 2016</w:t>
      </w:r>
      <w:r w:rsidR="00A72A60" w:rsidRPr="007154B9">
        <w:rPr>
          <w:rFonts w:ascii="Titillium Web" w:hAnsi="Titillium Web"/>
          <w:sz w:val="20"/>
          <w:szCs w:val="20"/>
        </w:rPr>
        <w:t>);</w:t>
      </w:r>
    </w:p>
    <w:p w14:paraId="35EAF32F" w14:textId="1592CE23" w:rsidR="00A72A60" w:rsidRPr="007154B9" w:rsidRDefault="00000000" w:rsidP="007154B9">
      <w:pPr>
        <w:pStyle w:val="Paragrafoelenco"/>
        <w:shd w:val="clear" w:color="auto" w:fill="FFFFFF" w:themeFill="background1"/>
        <w:spacing w:after="0" w:line="240" w:lineRule="auto"/>
        <w:jc w:val="both"/>
        <w:rPr>
          <w:rFonts w:ascii="Titillium Web" w:hAnsi="Titillium Web"/>
          <w:sz w:val="20"/>
          <w:szCs w:val="20"/>
        </w:rPr>
      </w:pPr>
      <w:sdt>
        <w:sdtPr>
          <w:rPr>
            <w:rFonts w:ascii="Titillium Web" w:hAnsi="Titillium Web"/>
            <w:color w:val="000000" w:themeColor="text1"/>
            <w:sz w:val="20"/>
            <w:szCs w:val="20"/>
          </w:rPr>
          <w:id w:val="2204116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F0672" w:rsidRPr="007154B9">
            <w:rPr>
              <w:rFonts w:ascii="MS Gothic" w:eastAsia="MS Gothic" w:hAnsi="MS Gothic" w:hint="eastAsia"/>
              <w:color w:val="000000" w:themeColor="text1"/>
              <w:sz w:val="20"/>
              <w:szCs w:val="20"/>
            </w:rPr>
            <w:t>☐</w:t>
          </w:r>
        </w:sdtContent>
      </w:sdt>
      <w:r w:rsidR="00FF0672" w:rsidRPr="007154B9">
        <w:rPr>
          <w:rFonts w:ascii="Titillium Web" w:hAnsi="Titillium Web"/>
          <w:color w:val="000000" w:themeColor="text1"/>
          <w:sz w:val="20"/>
          <w:szCs w:val="20"/>
        </w:rPr>
        <w:t xml:space="preserve"> </w:t>
      </w:r>
      <w:r w:rsidR="00A72A60" w:rsidRPr="007154B9">
        <w:rPr>
          <w:rFonts w:ascii="Titillium Web" w:hAnsi="Titillium Web"/>
          <w:sz w:val="20"/>
          <w:szCs w:val="20"/>
        </w:rPr>
        <w:t>Residenza Sanitaria Assistenziale (RSA)</w:t>
      </w:r>
      <w:r w:rsidR="00E02B2B" w:rsidRPr="007154B9">
        <w:rPr>
          <w:rFonts w:ascii="Titillium Web" w:hAnsi="Titillium Web"/>
          <w:sz w:val="20"/>
          <w:szCs w:val="20"/>
        </w:rPr>
        <w:t xml:space="preserve"> accreditata</w:t>
      </w:r>
      <w:r w:rsidR="00A72A60" w:rsidRPr="007154B9">
        <w:rPr>
          <w:rFonts w:ascii="Titillium Web" w:hAnsi="Titillium Web"/>
          <w:sz w:val="20"/>
          <w:szCs w:val="20"/>
        </w:rPr>
        <w:t>;</w:t>
      </w:r>
    </w:p>
    <w:bookmarkStart w:id="1" w:name="_Hlk140150696"/>
    <w:p w14:paraId="11801FDA" w14:textId="021BF2A6" w:rsidR="00A72A60" w:rsidRPr="007154B9" w:rsidRDefault="00000000" w:rsidP="007154B9">
      <w:pPr>
        <w:pStyle w:val="Paragrafoelenco"/>
        <w:shd w:val="clear" w:color="auto" w:fill="FFFFFF" w:themeFill="background1"/>
        <w:spacing w:after="0" w:line="240" w:lineRule="auto"/>
        <w:jc w:val="both"/>
        <w:rPr>
          <w:rFonts w:ascii="Titillium Web" w:hAnsi="Titillium Web"/>
          <w:sz w:val="20"/>
          <w:szCs w:val="20"/>
        </w:rPr>
      </w:pPr>
      <w:sdt>
        <w:sdtPr>
          <w:rPr>
            <w:rFonts w:ascii="Titillium Web" w:hAnsi="Titillium Web"/>
            <w:color w:val="000000" w:themeColor="text1"/>
            <w:sz w:val="20"/>
            <w:szCs w:val="20"/>
          </w:rPr>
          <w:id w:val="-13953519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F0672" w:rsidRPr="007154B9">
            <w:rPr>
              <w:rFonts w:ascii="MS Gothic" w:eastAsia="MS Gothic" w:hAnsi="MS Gothic" w:hint="eastAsia"/>
              <w:color w:val="000000" w:themeColor="text1"/>
              <w:sz w:val="20"/>
              <w:szCs w:val="20"/>
            </w:rPr>
            <w:t>☐</w:t>
          </w:r>
        </w:sdtContent>
      </w:sdt>
      <w:r w:rsidR="00FF0672" w:rsidRPr="007154B9">
        <w:rPr>
          <w:rFonts w:ascii="Titillium Web" w:hAnsi="Titillium Web"/>
          <w:color w:val="000000" w:themeColor="text1"/>
          <w:sz w:val="20"/>
          <w:szCs w:val="20"/>
        </w:rPr>
        <w:t xml:space="preserve"> </w:t>
      </w:r>
      <w:r w:rsidR="00A72A60" w:rsidRPr="007154B9">
        <w:rPr>
          <w:rFonts w:ascii="Titillium Web" w:hAnsi="Titillium Web"/>
          <w:sz w:val="20"/>
          <w:szCs w:val="20"/>
        </w:rPr>
        <w:t>Luogo di aggregazione sociale: centri anziani, giovanili e culturali, parrocchie e spazi pubblici in generale e centri di erogazione di servizi (URP, CUP, CAF)</w:t>
      </w:r>
      <w:r w:rsidR="002E40FB" w:rsidRPr="007154B9">
        <w:rPr>
          <w:rFonts w:ascii="Titillium Web" w:hAnsi="Titillium Web"/>
          <w:sz w:val="20"/>
          <w:szCs w:val="20"/>
        </w:rPr>
        <w:t>;</w:t>
      </w:r>
    </w:p>
    <w:bookmarkEnd w:id="1"/>
    <w:p w14:paraId="3B1C18BE" w14:textId="04BFADD2" w:rsidR="002E4C67" w:rsidRPr="007154B9" w:rsidRDefault="008F2446" w:rsidP="007154B9">
      <w:pPr>
        <w:pStyle w:val="Paragrafoelenco"/>
        <w:shd w:val="clear" w:color="auto" w:fill="FFFFFF" w:themeFill="background1"/>
        <w:spacing w:after="0" w:line="240" w:lineRule="auto"/>
        <w:jc w:val="both"/>
        <w:rPr>
          <w:rFonts w:ascii="Titillium Web" w:hAnsi="Titillium Web"/>
          <w:sz w:val="20"/>
          <w:szCs w:val="20"/>
        </w:rPr>
      </w:pPr>
      <w:r w:rsidRPr="007154B9">
        <w:rPr>
          <w:rFonts w:ascii="Segoe UI Symbol" w:hAnsi="Segoe UI Symbol" w:cs="Segoe UI Symbol"/>
          <w:sz w:val="20"/>
          <w:szCs w:val="20"/>
        </w:rPr>
        <w:t>☐</w:t>
      </w:r>
      <w:r w:rsidRPr="007154B9">
        <w:rPr>
          <w:rFonts w:ascii="Titillium Web" w:hAnsi="Titillium Web"/>
          <w:sz w:val="20"/>
          <w:szCs w:val="20"/>
        </w:rPr>
        <w:t xml:space="preserve"> Nessuna delle</w:t>
      </w:r>
      <w:r w:rsidR="002E40FB" w:rsidRPr="007154B9">
        <w:rPr>
          <w:rFonts w:ascii="Titillium Web" w:hAnsi="Titillium Web"/>
          <w:sz w:val="20"/>
          <w:szCs w:val="20"/>
        </w:rPr>
        <w:t xml:space="preserve"> precedenti</w:t>
      </w:r>
      <w:r w:rsidR="00FB2F2F" w:rsidRPr="007154B9">
        <w:rPr>
          <w:rFonts w:ascii="Titillium Web" w:hAnsi="Titillium Web"/>
          <w:sz w:val="20"/>
          <w:szCs w:val="20"/>
        </w:rPr>
        <w:t xml:space="preserve"> [Indicare la tipologia </w:t>
      </w:r>
      <w:r w:rsidR="00722DD7" w:rsidRPr="007154B9">
        <w:rPr>
          <w:rFonts w:ascii="Titillium Web" w:hAnsi="Titillium Web"/>
          <w:sz w:val="20"/>
          <w:szCs w:val="20"/>
        </w:rPr>
        <w:t>riferibile all’ente]</w:t>
      </w:r>
    </w:p>
    <w:p w14:paraId="353AD8EB" w14:textId="77777777" w:rsidR="00A72A60" w:rsidRPr="007154B9" w:rsidRDefault="00A72A60" w:rsidP="007154B9">
      <w:pPr>
        <w:pStyle w:val="Paragrafoelenco"/>
        <w:shd w:val="clear" w:color="auto" w:fill="FFFFFF" w:themeFill="background1"/>
        <w:spacing w:after="0" w:line="240" w:lineRule="auto"/>
        <w:ind w:left="993"/>
        <w:jc w:val="both"/>
        <w:rPr>
          <w:rFonts w:ascii="Titillium Web" w:hAnsi="Titillium Web" w:cs="Century Gothic"/>
          <w:sz w:val="20"/>
          <w:szCs w:val="20"/>
          <w:lang w:eastAsia="it-IT"/>
        </w:rPr>
      </w:pPr>
    </w:p>
    <w:p w14:paraId="2DA088C3" w14:textId="3FDC453E" w:rsidR="00A72A60" w:rsidRPr="007154B9" w:rsidRDefault="00A72A60" w:rsidP="007154B9">
      <w:pPr>
        <w:pStyle w:val="Paragrafoelenco"/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Titillium Web" w:hAnsi="Titillium Web" w:cs="Century Gothic"/>
          <w:sz w:val="20"/>
          <w:szCs w:val="20"/>
          <w:lang w:eastAsia="it-IT"/>
        </w:rPr>
      </w:pPr>
      <w:r w:rsidRPr="007154B9">
        <w:rPr>
          <w:rFonts w:ascii="Titillium Web" w:hAnsi="Titillium Web" w:cs="Century Gothic"/>
          <w:sz w:val="20"/>
          <w:szCs w:val="20"/>
          <w:lang w:eastAsia="it-IT"/>
        </w:rPr>
        <w:t>Che l’ente rappresentato ha sede operativa in Lombardia;</w:t>
      </w:r>
    </w:p>
    <w:p w14:paraId="02AB6F12" w14:textId="5CD62A1A" w:rsidR="00A72A60" w:rsidRPr="007154B9" w:rsidRDefault="00A72A60" w:rsidP="007154B9">
      <w:pPr>
        <w:pStyle w:val="Paragrafoelenco"/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Titillium Web" w:hAnsi="Titillium Web" w:cs="Century Gothic"/>
          <w:sz w:val="20"/>
          <w:szCs w:val="20"/>
          <w:lang w:eastAsia="it-IT"/>
        </w:rPr>
      </w:pPr>
      <w:r w:rsidRPr="007154B9">
        <w:rPr>
          <w:rFonts w:ascii="Titillium Web" w:hAnsi="Titillium Web" w:cs="Century Gothic"/>
          <w:sz w:val="20"/>
          <w:szCs w:val="20"/>
          <w:lang w:eastAsia="it-IT"/>
        </w:rPr>
        <w:t>Di aver preso visione della Manifestazione</w:t>
      </w:r>
      <w:r w:rsidR="00EC2B07" w:rsidRPr="007154B9">
        <w:rPr>
          <w:rFonts w:ascii="Titillium Web" w:hAnsi="Titillium Web" w:cs="Century Gothic"/>
          <w:sz w:val="20"/>
          <w:szCs w:val="20"/>
          <w:lang w:eastAsia="it-IT"/>
        </w:rPr>
        <w:t xml:space="preserve"> di Interesse</w:t>
      </w:r>
      <w:r w:rsidRPr="007154B9">
        <w:rPr>
          <w:rFonts w:ascii="Titillium Web" w:hAnsi="Titillium Web" w:cs="Century Gothic"/>
          <w:sz w:val="20"/>
          <w:szCs w:val="20"/>
          <w:lang w:eastAsia="it-IT"/>
        </w:rPr>
        <w:t xml:space="preserve"> approvata con </w:t>
      </w:r>
      <w:r w:rsidR="002A40E8" w:rsidRPr="002A40E8">
        <w:rPr>
          <w:rFonts w:ascii="Titillium Web" w:hAnsi="Titillium Web" w:cs="Century Gothic"/>
          <w:sz w:val="20"/>
          <w:szCs w:val="20"/>
          <w:lang w:eastAsia="it-IT"/>
        </w:rPr>
        <w:t xml:space="preserve">decreto n. XX del XX </w:t>
      </w:r>
      <w:r w:rsidRPr="007154B9">
        <w:rPr>
          <w:rFonts w:ascii="Titillium Web" w:hAnsi="Titillium Web" w:cs="Century Gothic"/>
          <w:sz w:val="20"/>
          <w:szCs w:val="20"/>
          <w:lang w:eastAsia="it-IT"/>
        </w:rPr>
        <w:t xml:space="preserve">ai sensi della DGR n. </w:t>
      </w:r>
      <w:r w:rsidR="00EC2B07" w:rsidRPr="007154B9">
        <w:rPr>
          <w:rFonts w:ascii="Titillium Web" w:hAnsi="Titillium Web" w:cs="Century Gothic"/>
          <w:sz w:val="20"/>
          <w:szCs w:val="20"/>
          <w:lang w:eastAsia="it-IT"/>
        </w:rPr>
        <w:t>172</w:t>
      </w:r>
      <w:r w:rsidRPr="007154B9">
        <w:rPr>
          <w:rFonts w:ascii="Titillium Web" w:hAnsi="Titillium Web" w:cs="Century Gothic"/>
          <w:sz w:val="20"/>
          <w:szCs w:val="20"/>
          <w:lang w:eastAsia="it-IT"/>
        </w:rPr>
        <w:t xml:space="preserve"> del </w:t>
      </w:r>
      <w:r w:rsidR="00EC2B07" w:rsidRPr="007154B9">
        <w:rPr>
          <w:rFonts w:ascii="Titillium Web" w:hAnsi="Titillium Web" w:cs="Century Gothic"/>
          <w:sz w:val="20"/>
          <w:szCs w:val="20"/>
          <w:lang w:eastAsia="it-IT"/>
        </w:rPr>
        <w:t xml:space="preserve">17 </w:t>
      </w:r>
      <w:proofErr w:type="gramStart"/>
      <w:r w:rsidR="00EC2B07" w:rsidRPr="007154B9">
        <w:rPr>
          <w:rFonts w:ascii="Titillium Web" w:hAnsi="Titillium Web" w:cs="Century Gothic"/>
          <w:sz w:val="20"/>
          <w:szCs w:val="20"/>
          <w:lang w:eastAsia="it-IT"/>
        </w:rPr>
        <w:t>Aprile</w:t>
      </w:r>
      <w:proofErr w:type="gramEnd"/>
      <w:r w:rsidR="00EC2B07" w:rsidRPr="007154B9">
        <w:rPr>
          <w:rFonts w:ascii="Titillium Web" w:hAnsi="Titillium Web" w:cs="Century Gothic"/>
          <w:sz w:val="20"/>
          <w:szCs w:val="20"/>
          <w:lang w:eastAsia="it-IT"/>
        </w:rPr>
        <w:t xml:space="preserve"> 2023 </w:t>
      </w:r>
      <w:r w:rsidRPr="007154B9">
        <w:rPr>
          <w:rFonts w:ascii="Titillium Web" w:hAnsi="Titillium Web" w:cs="Century Gothic"/>
          <w:sz w:val="20"/>
          <w:szCs w:val="20"/>
          <w:lang w:eastAsia="it-IT"/>
        </w:rPr>
        <w:t>e di accettarne il contenuto;</w:t>
      </w:r>
    </w:p>
    <w:p w14:paraId="05D0AAEF" w14:textId="6B60E5E0" w:rsidR="00A72A60" w:rsidRPr="007154B9" w:rsidRDefault="00A72A60" w:rsidP="007154B9">
      <w:pPr>
        <w:pStyle w:val="Paragrafoelenco"/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Titillium Web" w:hAnsi="Titillium Web" w:cs="Century Gothic"/>
          <w:sz w:val="20"/>
          <w:szCs w:val="20"/>
          <w:lang w:eastAsia="it-IT"/>
        </w:rPr>
      </w:pPr>
      <w:r w:rsidRPr="007154B9">
        <w:rPr>
          <w:rFonts w:ascii="Titillium Web" w:hAnsi="Titillium Web" w:cs="Century Gothic"/>
          <w:sz w:val="20"/>
          <w:szCs w:val="20"/>
          <w:lang w:eastAsia="it-IT"/>
        </w:rPr>
        <w:t xml:space="preserve">Di essere in possesso dei requisiti indicati </w:t>
      </w:r>
      <w:r w:rsidR="00BB6C3E" w:rsidRPr="007154B9">
        <w:rPr>
          <w:rFonts w:ascii="Titillium Web" w:hAnsi="Titillium Web" w:cs="Century Gothic"/>
          <w:sz w:val="20"/>
          <w:szCs w:val="20"/>
          <w:lang w:eastAsia="it-IT"/>
        </w:rPr>
        <w:t>nella sezione 6.2 d</w:t>
      </w:r>
      <w:r w:rsidRPr="007154B9">
        <w:rPr>
          <w:rFonts w:ascii="Titillium Web" w:hAnsi="Titillium Web" w:cs="Century Gothic"/>
          <w:sz w:val="20"/>
          <w:szCs w:val="20"/>
          <w:lang w:eastAsia="it-IT"/>
        </w:rPr>
        <w:t xml:space="preserve">ella </w:t>
      </w:r>
      <w:r w:rsidR="00EC2B07" w:rsidRPr="007154B9">
        <w:rPr>
          <w:rFonts w:ascii="Titillium Web" w:hAnsi="Titillium Web" w:cs="Century Gothic"/>
          <w:sz w:val="20"/>
          <w:szCs w:val="20"/>
          <w:lang w:eastAsia="it-IT"/>
        </w:rPr>
        <w:t>M</w:t>
      </w:r>
      <w:r w:rsidRPr="007154B9">
        <w:rPr>
          <w:rFonts w:ascii="Titillium Web" w:hAnsi="Titillium Web" w:cs="Century Gothic"/>
          <w:sz w:val="20"/>
          <w:szCs w:val="20"/>
          <w:lang w:eastAsia="it-IT"/>
        </w:rPr>
        <w:t>anifestazione di interesse pertinenti alla tipologia dell’Ente rappresentato;</w:t>
      </w:r>
    </w:p>
    <w:p w14:paraId="2F07CBF2" w14:textId="7CD420FE" w:rsidR="00FF0672" w:rsidRPr="007154B9" w:rsidRDefault="00FF0672" w:rsidP="007154B9">
      <w:pPr>
        <w:pStyle w:val="Paragrafoelenco"/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Titillium Web" w:hAnsi="Titillium Web" w:cs="Century Gothic"/>
          <w:sz w:val="20"/>
          <w:szCs w:val="20"/>
          <w:lang w:eastAsia="it-IT"/>
        </w:rPr>
      </w:pPr>
      <w:r w:rsidRPr="007154B9">
        <w:rPr>
          <w:rFonts w:ascii="Titillium Web" w:hAnsi="Titillium Web" w:cs="Century Gothic"/>
          <w:sz w:val="20"/>
          <w:szCs w:val="20"/>
          <w:lang w:eastAsia="it-IT"/>
        </w:rPr>
        <w:lastRenderedPageBreak/>
        <w:t xml:space="preserve">Di essere in possesso dei requisiti indicati </w:t>
      </w:r>
      <w:r w:rsidR="00BB6C3E" w:rsidRPr="007154B9">
        <w:rPr>
          <w:rFonts w:ascii="Titillium Web" w:hAnsi="Titillium Web" w:cs="Century Gothic"/>
          <w:sz w:val="20"/>
          <w:szCs w:val="20"/>
          <w:lang w:eastAsia="it-IT"/>
        </w:rPr>
        <w:t>nella sezione 3.1 d</w:t>
      </w:r>
      <w:r w:rsidRPr="007154B9">
        <w:rPr>
          <w:rFonts w:ascii="Titillium Web" w:hAnsi="Titillium Web" w:cs="Century Gothic"/>
          <w:sz w:val="20"/>
          <w:szCs w:val="20"/>
          <w:lang w:eastAsia="it-IT"/>
        </w:rPr>
        <w:t xml:space="preserve">ella </w:t>
      </w:r>
      <w:r w:rsidR="00EC2B07" w:rsidRPr="007154B9">
        <w:rPr>
          <w:rFonts w:ascii="Titillium Web" w:hAnsi="Titillium Web" w:cs="Century Gothic"/>
          <w:sz w:val="20"/>
          <w:szCs w:val="20"/>
          <w:lang w:eastAsia="it-IT"/>
        </w:rPr>
        <w:t>M</w:t>
      </w:r>
      <w:r w:rsidRPr="007154B9">
        <w:rPr>
          <w:rFonts w:ascii="Titillium Web" w:hAnsi="Titillium Web" w:cs="Century Gothic"/>
          <w:sz w:val="20"/>
          <w:szCs w:val="20"/>
          <w:lang w:eastAsia="it-IT"/>
        </w:rPr>
        <w:t>anifestazione di interesse relativi alle caratteristiche del Punto di Facilitazione Digitale;</w:t>
      </w:r>
    </w:p>
    <w:p w14:paraId="313A3871" w14:textId="013E4C49" w:rsidR="00A72A60" w:rsidRPr="007154B9" w:rsidRDefault="00A72A60" w:rsidP="007154B9">
      <w:pPr>
        <w:pStyle w:val="Paragrafoelenco"/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Titillium Web" w:hAnsi="Titillium Web" w:cs="Century Gothic"/>
          <w:sz w:val="20"/>
          <w:szCs w:val="20"/>
          <w:lang w:eastAsia="it-IT"/>
        </w:rPr>
      </w:pPr>
      <w:r w:rsidRPr="007154B9">
        <w:rPr>
          <w:rFonts w:ascii="Titillium Web" w:hAnsi="Titillium Web"/>
          <w:sz w:val="20"/>
          <w:szCs w:val="20"/>
        </w:rPr>
        <w:t>Di collaborare alla costituzione di una rete di partenariato territoriale ed impegnarsi a gestire</w:t>
      </w:r>
      <w:r w:rsidR="00FF0672" w:rsidRPr="007154B9">
        <w:rPr>
          <w:rFonts w:ascii="Titillium Web" w:hAnsi="Titillium Web"/>
          <w:sz w:val="20"/>
          <w:szCs w:val="20"/>
        </w:rPr>
        <w:t xml:space="preserve"> l’erogazione di Servizi di Facilitazione digitale;</w:t>
      </w:r>
    </w:p>
    <w:p w14:paraId="55CDAE4B" w14:textId="77777777" w:rsidR="00D44BE0" w:rsidRPr="007154B9" w:rsidRDefault="00A72A60" w:rsidP="007154B9">
      <w:pPr>
        <w:pStyle w:val="Paragrafoelenco"/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Titillium Web" w:hAnsi="Titillium Web" w:cs="Century Gothic"/>
          <w:sz w:val="20"/>
          <w:szCs w:val="20"/>
          <w:lang w:eastAsia="it-IT"/>
        </w:rPr>
      </w:pPr>
      <w:r w:rsidRPr="007154B9">
        <w:rPr>
          <w:rFonts w:ascii="Titillium Web" w:hAnsi="Titillium Web"/>
          <w:sz w:val="20"/>
          <w:szCs w:val="20"/>
        </w:rPr>
        <w:t>Di procedere con la sottoscrizione de</w:t>
      </w:r>
      <w:r w:rsidR="00E8290B" w:rsidRPr="007154B9">
        <w:rPr>
          <w:rFonts w:ascii="Titillium Web" w:hAnsi="Titillium Web"/>
          <w:sz w:val="20"/>
          <w:szCs w:val="20"/>
        </w:rPr>
        <w:t>ll’</w:t>
      </w:r>
      <w:r w:rsidRPr="007154B9">
        <w:rPr>
          <w:rFonts w:ascii="Titillium Web" w:hAnsi="Titillium Web"/>
          <w:sz w:val="20"/>
          <w:szCs w:val="20"/>
        </w:rPr>
        <w:t>Accord</w:t>
      </w:r>
      <w:r w:rsidR="00E8290B" w:rsidRPr="007154B9">
        <w:rPr>
          <w:rFonts w:ascii="Titillium Web" w:hAnsi="Titillium Web"/>
          <w:sz w:val="20"/>
          <w:szCs w:val="20"/>
        </w:rPr>
        <w:t>o</w:t>
      </w:r>
      <w:r w:rsidRPr="007154B9">
        <w:rPr>
          <w:rFonts w:ascii="Titillium Web" w:hAnsi="Titillium Web"/>
          <w:sz w:val="20"/>
          <w:szCs w:val="20"/>
        </w:rPr>
        <w:t xml:space="preserve"> di Partenariato, promoss</w:t>
      </w:r>
      <w:r w:rsidR="00E8290B" w:rsidRPr="007154B9">
        <w:rPr>
          <w:rFonts w:ascii="Titillium Web" w:hAnsi="Titillium Web"/>
          <w:sz w:val="20"/>
          <w:szCs w:val="20"/>
        </w:rPr>
        <w:t>o</w:t>
      </w:r>
      <w:r w:rsidRPr="007154B9">
        <w:rPr>
          <w:rFonts w:ascii="Titillium Web" w:hAnsi="Titillium Web"/>
          <w:sz w:val="20"/>
          <w:szCs w:val="20"/>
        </w:rPr>
        <w:t xml:space="preserve"> da Regione Lombardia, con </w:t>
      </w:r>
      <w:r w:rsidR="00FF0672" w:rsidRPr="007154B9">
        <w:rPr>
          <w:rFonts w:ascii="Titillium Web" w:hAnsi="Titillium Web"/>
          <w:sz w:val="20"/>
          <w:szCs w:val="20"/>
        </w:rPr>
        <w:t>l’Ente capofila</w:t>
      </w:r>
      <w:r w:rsidRPr="007154B9">
        <w:rPr>
          <w:rFonts w:ascii="Titillium Web" w:hAnsi="Titillium Web"/>
          <w:sz w:val="20"/>
          <w:szCs w:val="20"/>
        </w:rPr>
        <w:t xml:space="preserve"> e di assumerne gli impegni ivi declinati;</w:t>
      </w:r>
    </w:p>
    <w:p w14:paraId="0E13D7A9" w14:textId="77777777" w:rsidR="00D44BE0" w:rsidRPr="007154B9" w:rsidRDefault="00A72A60" w:rsidP="007154B9">
      <w:pPr>
        <w:pStyle w:val="Paragrafoelenco"/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Titillium Web" w:hAnsi="Titillium Web" w:cs="Century Gothic"/>
          <w:sz w:val="20"/>
          <w:szCs w:val="20"/>
          <w:lang w:eastAsia="it-IT"/>
        </w:rPr>
      </w:pPr>
      <w:r w:rsidRPr="007154B9">
        <w:rPr>
          <w:rFonts w:ascii="Titillium Web" w:hAnsi="Titillium Web"/>
          <w:sz w:val="20"/>
          <w:szCs w:val="20"/>
        </w:rPr>
        <w:t xml:space="preserve">Di impegnarsi </w:t>
      </w:r>
      <w:proofErr w:type="gramStart"/>
      <w:r w:rsidRPr="007154B9">
        <w:rPr>
          <w:rFonts w:ascii="Titillium Web" w:hAnsi="Titillium Web"/>
          <w:sz w:val="20"/>
          <w:szCs w:val="20"/>
        </w:rPr>
        <w:t>ad</w:t>
      </w:r>
      <w:proofErr w:type="gramEnd"/>
      <w:r w:rsidRPr="007154B9">
        <w:rPr>
          <w:rFonts w:ascii="Titillium Web" w:hAnsi="Titillium Web"/>
          <w:sz w:val="20"/>
          <w:szCs w:val="20"/>
        </w:rPr>
        <w:t xml:space="preserve"> adempiere a quanto previsto </w:t>
      </w:r>
      <w:r w:rsidR="00E8290B" w:rsidRPr="007154B9">
        <w:rPr>
          <w:rFonts w:ascii="Titillium Web" w:hAnsi="Titillium Web"/>
          <w:sz w:val="20"/>
          <w:szCs w:val="20"/>
        </w:rPr>
        <w:t>nella sezione</w:t>
      </w:r>
      <w:r w:rsidRPr="007154B9">
        <w:rPr>
          <w:rFonts w:ascii="Titillium Web" w:hAnsi="Titillium Web"/>
          <w:sz w:val="20"/>
          <w:szCs w:val="20"/>
        </w:rPr>
        <w:t xml:space="preserve"> 3.1 del presente Avviso (Servizi di facilitazione digitale);</w:t>
      </w:r>
    </w:p>
    <w:p w14:paraId="2F3658C6" w14:textId="5907A9B1" w:rsidR="00A72A60" w:rsidRPr="007154B9" w:rsidRDefault="00A72A60" w:rsidP="007154B9">
      <w:pPr>
        <w:pStyle w:val="Paragrafoelenco"/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Titillium Web" w:hAnsi="Titillium Web" w:cs="Century Gothic"/>
          <w:sz w:val="20"/>
          <w:szCs w:val="20"/>
          <w:lang w:eastAsia="it-IT"/>
        </w:rPr>
      </w:pPr>
      <w:r w:rsidRPr="007154B9">
        <w:rPr>
          <w:rFonts w:ascii="Titillium Web" w:eastAsia="Century Gothic" w:hAnsi="Titillium Web" w:cs="Century Gothic"/>
          <w:sz w:val="20"/>
          <w:szCs w:val="20"/>
        </w:rPr>
        <w:t>Di</w:t>
      </w:r>
      <w:r w:rsidRPr="007154B9">
        <w:rPr>
          <w:rFonts w:ascii="Titillium Web" w:eastAsia="Century Gothic" w:hAnsi="Titillium Web" w:cs="Century Gothic"/>
          <w:spacing w:val="12"/>
          <w:sz w:val="20"/>
          <w:szCs w:val="20"/>
        </w:rPr>
        <w:t xml:space="preserve"> </w:t>
      </w:r>
      <w:r w:rsidRPr="007154B9">
        <w:rPr>
          <w:rFonts w:ascii="Titillium Web" w:eastAsia="Century Gothic" w:hAnsi="Titillium Web" w:cs="Century Gothic"/>
          <w:spacing w:val="1"/>
          <w:sz w:val="20"/>
          <w:szCs w:val="20"/>
        </w:rPr>
        <w:t>c</w:t>
      </w:r>
      <w:r w:rsidRPr="007154B9">
        <w:rPr>
          <w:rFonts w:ascii="Titillium Web" w:eastAsia="Century Gothic" w:hAnsi="Titillium Web" w:cs="Century Gothic"/>
          <w:spacing w:val="-1"/>
          <w:sz w:val="20"/>
          <w:szCs w:val="20"/>
        </w:rPr>
        <w:t>o</w:t>
      </w:r>
      <w:r w:rsidRPr="007154B9">
        <w:rPr>
          <w:rFonts w:ascii="Titillium Web" w:eastAsia="Century Gothic" w:hAnsi="Titillium Web" w:cs="Century Gothic"/>
          <w:sz w:val="20"/>
          <w:szCs w:val="20"/>
        </w:rPr>
        <w:t>n</w:t>
      </w:r>
      <w:r w:rsidRPr="007154B9">
        <w:rPr>
          <w:rFonts w:ascii="Titillium Web" w:eastAsia="Century Gothic" w:hAnsi="Titillium Web" w:cs="Century Gothic"/>
          <w:spacing w:val="-2"/>
          <w:sz w:val="20"/>
          <w:szCs w:val="20"/>
        </w:rPr>
        <w:t>s</w:t>
      </w:r>
      <w:r w:rsidRPr="007154B9">
        <w:rPr>
          <w:rFonts w:ascii="Titillium Web" w:eastAsia="Century Gothic" w:hAnsi="Titillium Web" w:cs="Century Gothic"/>
          <w:sz w:val="20"/>
          <w:szCs w:val="20"/>
        </w:rPr>
        <w:t>e</w:t>
      </w:r>
      <w:r w:rsidRPr="007154B9">
        <w:rPr>
          <w:rFonts w:ascii="Titillium Web" w:eastAsia="Century Gothic" w:hAnsi="Titillium Web" w:cs="Century Gothic"/>
          <w:spacing w:val="-2"/>
          <w:sz w:val="20"/>
          <w:szCs w:val="20"/>
        </w:rPr>
        <w:t>r</w:t>
      </w:r>
      <w:r w:rsidRPr="007154B9">
        <w:rPr>
          <w:rFonts w:ascii="Titillium Web" w:eastAsia="Century Gothic" w:hAnsi="Titillium Web" w:cs="Century Gothic"/>
          <w:sz w:val="20"/>
          <w:szCs w:val="20"/>
        </w:rPr>
        <w:t>va</w:t>
      </w:r>
      <w:r w:rsidRPr="007154B9">
        <w:rPr>
          <w:rFonts w:ascii="Titillium Web" w:eastAsia="Century Gothic" w:hAnsi="Titillium Web" w:cs="Century Gothic"/>
          <w:spacing w:val="-2"/>
          <w:sz w:val="20"/>
          <w:szCs w:val="20"/>
        </w:rPr>
        <w:t>r</w:t>
      </w:r>
      <w:r w:rsidRPr="007154B9">
        <w:rPr>
          <w:rFonts w:ascii="Titillium Web" w:eastAsia="Century Gothic" w:hAnsi="Titillium Web" w:cs="Century Gothic"/>
          <w:sz w:val="20"/>
          <w:szCs w:val="20"/>
        </w:rPr>
        <w:t>e</w:t>
      </w:r>
      <w:r w:rsidRPr="007154B9">
        <w:rPr>
          <w:rFonts w:ascii="Titillium Web" w:eastAsia="Century Gothic" w:hAnsi="Titillium Web" w:cs="Century Gothic"/>
          <w:spacing w:val="14"/>
          <w:sz w:val="20"/>
          <w:szCs w:val="20"/>
        </w:rPr>
        <w:t xml:space="preserve"> </w:t>
      </w:r>
      <w:r w:rsidRPr="007154B9">
        <w:rPr>
          <w:rFonts w:ascii="Titillium Web" w:eastAsia="Century Gothic" w:hAnsi="Titillium Web" w:cs="Century Gothic"/>
          <w:sz w:val="20"/>
          <w:szCs w:val="20"/>
        </w:rPr>
        <w:t>tutta</w:t>
      </w:r>
      <w:r w:rsidRPr="007154B9">
        <w:rPr>
          <w:rFonts w:ascii="Titillium Web" w:eastAsia="Century Gothic" w:hAnsi="Titillium Web" w:cs="Century Gothic"/>
          <w:spacing w:val="11"/>
          <w:sz w:val="20"/>
          <w:szCs w:val="20"/>
        </w:rPr>
        <w:t xml:space="preserve"> </w:t>
      </w:r>
      <w:r w:rsidRPr="007154B9">
        <w:rPr>
          <w:rFonts w:ascii="Titillium Web" w:eastAsia="Century Gothic" w:hAnsi="Titillium Web" w:cs="Century Gothic"/>
          <w:spacing w:val="-1"/>
          <w:sz w:val="20"/>
          <w:szCs w:val="20"/>
        </w:rPr>
        <w:t>l</w:t>
      </w:r>
      <w:r w:rsidRPr="007154B9">
        <w:rPr>
          <w:rFonts w:ascii="Titillium Web" w:eastAsia="Century Gothic" w:hAnsi="Titillium Web" w:cs="Century Gothic"/>
          <w:sz w:val="20"/>
          <w:szCs w:val="20"/>
        </w:rPr>
        <w:t>a</w:t>
      </w:r>
      <w:r w:rsidRPr="007154B9">
        <w:rPr>
          <w:rFonts w:ascii="Titillium Web" w:eastAsia="Century Gothic" w:hAnsi="Titillium Web" w:cs="Century Gothic"/>
          <w:spacing w:val="11"/>
          <w:sz w:val="20"/>
          <w:szCs w:val="20"/>
        </w:rPr>
        <w:t xml:space="preserve"> </w:t>
      </w:r>
      <w:r w:rsidRPr="007154B9">
        <w:rPr>
          <w:rFonts w:ascii="Titillium Web" w:eastAsia="Century Gothic" w:hAnsi="Titillium Web" w:cs="Century Gothic"/>
          <w:sz w:val="20"/>
          <w:szCs w:val="20"/>
        </w:rPr>
        <w:t>d</w:t>
      </w:r>
      <w:r w:rsidRPr="007154B9">
        <w:rPr>
          <w:rFonts w:ascii="Titillium Web" w:eastAsia="Century Gothic" w:hAnsi="Titillium Web" w:cs="Century Gothic"/>
          <w:spacing w:val="-1"/>
          <w:sz w:val="20"/>
          <w:szCs w:val="20"/>
        </w:rPr>
        <w:t>o</w:t>
      </w:r>
      <w:r w:rsidRPr="007154B9">
        <w:rPr>
          <w:rFonts w:ascii="Titillium Web" w:eastAsia="Century Gothic" w:hAnsi="Titillium Web" w:cs="Century Gothic"/>
          <w:spacing w:val="1"/>
          <w:sz w:val="20"/>
          <w:szCs w:val="20"/>
        </w:rPr>
        <w:t>c</w:t>
      </w:r>
      <w:r w:rsidRPr="007154B9">
        <w:rPr>
          <w:rFonts w:ascii="Titillium Web" w:eastAsia="Century Gothic" w:hAnsi="Titillium Web" w:cs="Century Gothic"/>
          <w:sz w:val="20"/>
          <w:szCs w:val="20"/>
        </w:rPr>
        <w:t>u</w:t>
      </w:r>
      <w:r w:rsidRPr="007154B9">
        <w:rPr>
          <w:rFonts w:ascii="Titillium Web" w:eastAsia="Century Gothic" w:hAnsi="Titillium Web" w:cs="Century Gothic"/>
          <w:spacing w:val="-3"/>
          <w:sz w:val="20"/>
          <w:szCs w:val="20"/>
        </w:rPr>
        <w:t>m</w:t>
      </w:r>
      <w:r w:rsidRPr="007154B9">
        <w:rPr>
          <w:rFonts w:ascii="Titillium Web" w:eastAsia="Century Gothic" w:hAnsi="Titillium Web" w:cs="Century Gothic"/>
          <w:sz w:val="20"/>
          <w:szCs w:val="20"/>
        </w:rPr>
        <w:t>enta</w:t>
      </w:r>
      <w:r w:rsidRPr="007154B9">
        <w:rPr>
          <w:rFonts w:ascii="Titillium Web" w:eastAsia="Century Gothic" w:hAnsi="Titillium Web" w:cs="Century Gothic"/>
          <w:spacing w:val="-3"/>
          <w:sz w:val="20"/>
          <w:szCs w:val="20"/>
        </w:rPr>
        <w:t>z</w:t>
      </w:r>
      <w:r w:rsidRPr="007154B9">
        <w:rPr>
          <w:rFonts w:ascii="Titillium Web" w:eastAsia="Century Gothic" w:hAnsi="Titillium Web" w:cs="Century Gothic"/>
          <w:spacing w:val="1"/>
          <w:sz w:val="20"/>
          <w:szCs w:val="20"/>
        </w:rPr>
        <w:t>i</w:t>
      </w:r>
      <w:r w:rsidRPr="007154B9">
        <w:rPr>
          <w:rFonts w:ascii="Titillium Web" w:eastAsia="Century Gothic" w:hAnsi="Titillium Web" w:cs="Century Gothic"/>
          <w:spacing w:val="-1"/>
          <w:sz w:val="20"/>
          <w:szCs w:val="20"/>
        </w:rPr>
        <w:t>o</w:t>
      </w:r>
      <w:r w:rsidRPr="007154B9">
        <w:rPr>
          <w:rFonts w:ascii="Titillium Web" w:eastAsia="Century Gothic" w:hAnsi="Titillium Web" w:cs="Century Gothic"/>
          <w:sz w:val="20"/>
          <w:szCs w:val="20"/>
        </w:rPr>
        <w:t>ne</w:t>
      </w:r>
      <w:r w:rsidRPr="007154B9">
        <w:rPr>
          <w:rFonts w:ascii="Titillium Web" w:eastAsia="Century Gothic" w:hAnsi="Titillium Web" w:cs="Century Gothic"/>
          <w:spacing w:val="11"/>
          <w:sz w:val="20"/>
          <w:szCs w:val="20"/>
        </w:rPr>
        <w:t xml:space="preserve"> </w:t>
      </w:r>
      <w:r w:rsidRPr="007154B9">
        <w:rPr>
          <w:rFonts w:ascii="Titillium Web" w:eastAsia="Century Gothic" w:hAnsi="Titillium Web" w:cs="Century Gothic"/>
          <w:spacing w:val="1"/>
          <w:sz w:val="20"/>
          <w:szCs w:val="20"/>
        </w:rPr>
        <w:t>r</w:t>
      </w:r>
      <w:r w:rsidRPr="007154B9">
        <w:rPr>
          <w:rFonts w:ascii="Titillium Web" w:eastAsia="Century Gothic" w:hAnsi="Titillium Web" w:cs="Century Gothic"/>
          <w:spacing w:val="-2"/>
          <w:sz w:val="20"/>
          <w:szCs w:val="20"/>
        </w:rPr>
        <w:t>e</w:t>
      </w:r>
      <w:r w:rsidRPr="007154B9">
        <w:rPr>
          <w:rFonts w:ascii="Titillium Web" w:eastAsia="Century Gothic" w:hAnsi="Titillium Web" w:cs="Century Gothic"/>
          <w:spacing w:val="1"/>
          <w:sz w:val="20"/>
          <w:szCs w:val="20"/>
        </w:rPr>
        <w:t>l</w:t>
      </w:r>
      <w:r w:rsidRPr="007154B9">
        <w:rPr>
          <w:rFonts w:ascii="Titillium Web" w:eastAsia="Century Gothic" w:hAnsi="Titillium Web" w:cs="Century Gothic"/>
          <w:sz w:val="20"/>
          <w:szCs w:val="20"/>
        </w:rPr>
        <w:t>a</w:t>
      </w:r>
      <w:r w:rsidRPr="007154B9">
        <w:rPr>
          <w:rFonts w:ascii="Titillium Web" w:eastAsia="Century Gothic" w:hAnsi="Titillium Web" w:cs="Century Gothic"/>
          <w:spacing w:val="-3"/>
          <w:sz w:val="20"/>
          <w:szCs w:val="20"/>
        </w:rPr>
        <w:t>t</w:t>
      </w:r>
      <w:r w:rsidRPr="007154B9">
        <w:rPr>
          <w:rFonts w:ascii="Titillium Web" w:eastAsia="Century Gothic" w:hAnsi="Titillium Web" w:cs="Century Gothic"/>
          <w:spacing w:val="-1"/>
          <w:sz w:val="20"/>
          <w:szCs w:val="20"/>
        </w:rPr>
        <w:t>i</w:t>
      </w:r>
      <w:r w:rsidRPr="007154B9">
        <w:rPr>
          <w:rFonts w:ascii="Titillium Web" w:eastAsia="Century Gothic" w:hAnsi="Titillium Web" w:cs="Century Gothic"/>
          <w:sz w:val="20"/>
          <w:szCs w:val="20"/>
        </w:rPr>
        <w:t>va</w:t>
      </w:r>
      <w:r w:rsidRPr="007154B9">
        <w:rPr>
          <w:rFonts w:ascii="Titillium Web" w:eastAsia="Century Gothic" w:hAnsi="Titillium Web" w:cs="Century Gothic"/>
          <w:spacing w:val="14"/>
          <w:sz w:val="20"/>
          <w:szCs w:val="20"/>
        </w:rPr>
        <w:t xml:space="preserve"> </w:t>
      </w:r>
      <w:r w:rsidRPr="007154B9">
        <w:rPr>
          <w:rFonts w:ascii="Titillium Web" w:eastAsia="Century Gothic" w:hAnsi="Titillium Web" w:cs="Century Gothic"/>
          <w:spacing w:val="-2"/>
          <w:sz w:val="20"/>
          <w:szCs w:val="20"/>
        </w:rPr>
        <w:t>a</w:t>
      </w:r>
      <w:r w:rsidRPr="007154B9">
        <w:rPr>
          <w:rFonts w:ascii="Titillium Web" w:eastAsia="Century Gothic" w:hAnsi="Titillium Web" w:cs="Century Gothic"/>
          <w:spacing w:val="-1"/>
          <w:sz w:val="20"/>
          <w:szCs w:val="20"/>
        </w:rPr>
        <w:t>l</w:t>
      </w:r>
      <w:r w:rsidRPr="007154B9">
        <w:rPr>
          <w:rFonts w:ascii="Titillium Web" w:eastAsia="Century Gothic" w:hAnsi="Titillium Web" w:cs="Century Gothic"/>
          <w:spacing w:val="2"/>
          <w:sz w:val="20"/>
          <w:szCs w:val="20"/>
        </w:rPr>
        <w:t>l</w:t>
      </w:r>
      <w:r w:rsidRPr="007154B9">
        <w:rPr>
          <w:rFonts w:ascii="Titillium Web" w:eastAsia="Century Gothic" w:hAnsi="Titillium Web" w:cs="Century Gothic"/>
          <w:sz w:val="20"/>
          <w:szCs w:val="20"/>
        </w:rPr>
        <w:t>a</w:t>
      </w:r>
      <w:r w:rsidRPr="007154B9">
        <w:rPr>
          <w:rFonts w:ascii="Titillium Web" w:eastAsia="Century Gothic" w:hAnsi="Titillium Web" w:cs="Century Gothic"/>
          <w:spacing w:val="11"/>
          <w:sz w:val="20"/>
          <w:szCs w:val="20"/>
        </w:rPr>
        <w:t xml:space="preserve"> </w:t>
      </w:r>
      <w:r w:rsidRPr="007154B9">
        <w:rPr>
          <w:rFonts w:ascii="Titillium Web" w:eastAsia="Century Gothic" w:hAnsi="Titillium Web" w:cs="Century Gothic"/>
          <w:spacing w:val="1"/>
          <w:sz w:val="20"/>
          <w:szCs w:val="20"/>
        </w:rPr>
        <w:t>r</w:t>
      </w:r>
      <w:r w:rsidRPr="007154B9">
        <w:rPr>
          <w:rFonts w:ascii="Titillium Web" w:eastAsia="Century Gothic" w:hAnsi="Titillium Web" w:cs="Century Gothic"/>
          <w:sz w:val="20"/>
          <w:szCs w:val="20"/>
        </w:rPr>
        <w:t>e</w:t>
      </w:r>
      <w:r w:rsidRPr="007154B9">
        <w:rPr>
          <w:rFonts w:ascii="Titillium Web" w:eastAsia="Century Gothic" w:hAnsi="Titillium Web" w:cs="Century Gothic"/>
          <w:spacing w:val="-2"/>
          <w:sz w:val="20"/>
          <w:szCs w:val="20"/>
        </w:rPr>
        <w:t>a</w:t>
      </w:r>
      <w:r w:rsidRPr="007154B9">
        <w:rPr>
          <w:rFonts w:ascii="Titillium Web" w:eastAsia="Century Gothic" w:hAnsi="Titillium Web" w:cs="Century Gothic"/>
          <w:spacing w:val="-1"/>
          <w:sz w:val="20"/>
          <w:szCs w:val="20"/>
        </w:rPr>
        <w:t>l</w:t>
      </w:r>
      <w:r w:rsidRPr="007154B9">
        <w:rPr>
          <w:rFonts w:ascii="Titillium Web" w:eastAsia="Century Gothic" w:hAnsi="Titillium Web" w:cs="Century Gothic"/>
          <w:spacing w:val="1"/>
          <w:sz w:val="20"/>
          <w:szCs w:val="20"/>
        </w:rPr>
        <w:t>i</w:t>
      </w:r>
      <w:r w:rsidRPr="007154B9">
        <w:rPr>
          <w:rFonts w:ascii="Titillium Web" w:eastAsia="Century Gothic" w:hAnsi="Titillium Web" w:cs="Century Gothic"/>
          <w:sz w:val="20"/>
          <w:szCs w:val="20"/>
        </w:rPr>
        <w:t>zza</w:t>
      </w:r>
      <w:r w:rsidRPr="007154B9">
        <w:rPr>
          <w:rFonts w:ascii="Titillium Web" w:eastAsia="Century Gothic" w:hAnsi="Titillium Web" w:cs="Century Gothic"/>
          <w:spacing w:val="-3"/>
          <w:sz w:val="20"/>
          <w:szCs w:val="20"/>
        </w:rPr>
        <w:t>z</w:t>
      </w:r>
      <w:r w:rsidRPr="007154B9">
        <w:rPr>
          <w:rFonts w:ascii="Titillium Web" w:eastAsia="Century Gothic" w:hAnsi="Titillium Web" w:cs="Century Gothic"/>
          <w:spacing w:val="1"/>
          <w:sz w:val="20"/>
          <w:szCs w:val="20"/>
        </w:rPr>
        <w:t>i</w:t>
      </w:r>
      <w:r w:rsidRPr="007154B9">
        <w:rPr>
          <w:rFonts w:ascii="Titillium Web" w:eastAsia="Century Gothic" w:hAnsi="Titillium Web" w:cs="Century Gothic"/>
          <w:spacing w:val="-1"/>
          <w:sz w:val="20"/>
          <w:szCs w:val="20"/>
        </w:rPr>
        <w:t>o</w:t>
      </w:r>
      <w:r w:rsidRPr="007154B9">
        <w:rPr>
          <w:rFonts w:ascii="Titillium Web" w:eastAsia="Century Gothic" w:hAnsi="Titillium Web" w:cs="Century Gothic"/>
          <w:sz w:val="20"/>
          <w:szCs w:val="20"/>
        </w:rPr>
        <w:t>ne</w:t>
      </w:r>
      <w:r w:rsidRPr="007154B9">
        <w:rPr>
          <w:rFonts w:ascii="Titillium Web" w:eastAsia="Century Gothic" w:hAnsi="Titillium Web" w:cs="Century Gothic"/>
          <w:spacing w:val="11"/>
          <w:sz w:val="20"/>
          <w:szCs w:val="20"/>
        </w:rPr>
        <w:t xml:space="preserve"> </w:t>
      </w:r>
      <w:r w:rsidRPr="007154B9">
        <w:rPr>
          <w:rFonts w:ascii="Titillium Web" w:eastAsia="Century Gothic" w:hAnsi="Titillium Web" w:cs="Century Gothic"/>
          <w:spacing w:val="-2"/>
          <w:sz w:val="20"/>
          <w:szCs w:val="20"/>
        </w:rPr>
        <w:t>d</w:t>
      </w:r>
      <w:r w:rsidRPr="007154B9">
        <w:rPr>
          <w:rFonts w:ascii="Titillium Web" w:eastAsia="Century Gothic" w:hAnsi="Titillium Web" w:cs="Century Gothic"/>
          <w:sz w:val="20"/>
          <w:szCs w:val="20"/>
        </w:rPr>
        <w:t>el</w:t>
      </w:r>
      <w:r w:rsidRPr="007154B9">
        <w:rPr>
          <w:rFonts w:ascii="Titillium Web" w:eastAsia="Century Gothic" w:hAnsi="Titillium Web" w:cs="Century Gothic"/>
          <w:spacing w:val="12"/>
          <w:sz w:val="20"/>
          <w:szCs w:val="20"/>
        </w:rPr>
        <w:t xml:space="preserve"> </w:t>
      </w:r>
      <w:r w:rsidRPr="007154B9">
        <w:rPr>
          <w:rFonts w:ascii="Titillium Web" w:eastAsia="Century Gothic" w:hAnsi="Titillium Web" w:cs="Century Gothic"/>
          <w:spacing w:val="1"/>
          <w:sz w:val="20"/>
          <w:szCs w:val="20"/>
        </w:rPr>
        <w:t>pr</w:t>
      </w:r>
      <w:r w:rsidRPr="007154B9">
        <w:rPr>
          <w:rFonts w:ascii="Titillium Web" w:eastAsia="Century Gothic" w:hAnsi="Titillium Web" w:cs="Century Gothic"/>
          <w:spacing w:val="-3"/>
          <w:sz w:val="20"/>
          <w:szCs w:val="20"/>
        </w:rPr>
        <w:t>o</w:t>
      </w:r>
      <w:r w:rsidRPr="007154B9">
        <w:rPr>
          <w:rFonts w:ascii="Titillium Web" w:eastAsia="Century Gothic" w:hAnsi="Titillium Web" w:cs="Century Gothic"/>
          <w:sz w:val="20"/>
          <w:szCs w:val="20"/>
        </w:rPr>
        <w:t>getto</w:t>
      </w:r>
      <w:r w:rsidRPr="007154B9">
        <w:rPr>
          <w:rFonts w:ascii="Titillium Web" w:eastAsia="Century Gothic" w:hAnsi="Titillium Web" w:cs="Century Gothic"/>
          <w:spacing w:val="10"/>
          <w:sz w:val="20"/>
          <w:szCs w:val="20"/>
        </w:rPr>
        <w:t xml:space="preserve"> </w:t>
      </w:r>
      <w:r w:rsidRPr="007154B9">
        <w:rPr>
          <w:rFonts w:ascii="Titillium Web" w:eastAsia="Century Gothic" w:hAnsi="Titillium Web" w:cs="Century Gothic"/>
          <w:spacing w:val="1"/>
          <w:sz w:val="20"/>
          <w:szCs w:val="20"/>
        </w:rPr>
        <w:t>pr</w:t>
      </w:r>
      <w:r w:rsidRPr="007154B9">
        <w:rPr>
          <w:rFonts w:ascii="Titillium Web" w:eastAsia="Century Gothic" w:hAnsi="Titillium Web" w:cs="Century Gothic"/>
          <w:spacing w:val="-2"/>
          <w:sz w:val="20"/>
          <w:szCs w:val="20"/>
        </w:rPr>
        <w:t>e</w:t>
      </w:r>
      <w:r w:rsidRPr="007154B9">
        <w:rPr>
          <w:rFonts w:ascii="Titillium Web" w:eastAsia="Century Gothic" w:hAnsi="Titillium Web" w:cs="Century Gothic"/>
          <w:spacing w:val="1"/>
          <w:sz w:val="20"/>
          <w:szCs w:val="20"/>
        </w:rPr>
        <w:t>ss</w:t>
      </w:r>
      <w:r w:rsidRPr="007154B9">
        <w:rPr>
          <w:rFonts w:ascii="Titillium Web" w:eastAsia="Century Gothic" w:hAnsi="Titillium Web" w:cs="Century Gothic"/>
          <w:spacing w:val="-1"/>
          <w:sz w:val="20"/>
          <w:szCs w:val="20"/>
        </w:rPr>
        <w:t>o la seguente sede</w:t>
      </w:r>
      <w:r w:rsidRPr="007154B9">
        <w:rPr>
          <w:rFonts w:ascii="Titillium Web" w:eastAsia="Century Gothic" w:hAnsi="Titillium Web" w:cs="Century Gothic"/>
          <w:sz w:val="20"/>
          <w:szCs w:val="20"/>
        </w:rPr>
        <w:t xml:space="preserve"> </w:t>
      </w:r>
      <w:r w:rsidRPr="007154B9">
        <w:rPr>
          <w:rFonts w:ascii="Titillium Web" w:hAnsi="Titillium Web"/>
          <w:sz w:val="20"/>
          <w:szCs w:val="20"/>
        </w:rPr>
        <w:t>[</w:t>
      </w:r>
      <w:r w:rsidRPr="007154B9">
        <w:rPr>
          <w:rFonts w:ascii="Titillium Web" w:eastAsia="Century Gothic" w:hAnsi="Titillium Web" w:cs="Century Gothic"/>
          <w:i/>
          <w:sz w:val="20"/>
          <w:szCs w:val="20"/>
        </w:rPr>
        <w:t>indicare indirizzo completo</w:t>
      </w:r>
      <w:r w:rsidR="00541567" w:rsidRPr="007154B9">
        <w:rPr>
          <w:rFonts w:ascii="Titillium Web" w:eastAsia="Century Gothic" w:hAnsi="Titillium Web" w:cs="Century Gothic"/>
          <w:i/>
          <w:sz w:val="20"/>
          <w:szCs w:val="20"/>
        </w:rPr>
        <w:t xml:space="preserve"> sede operativa</w:t>
      </w:r>
      <w:r w:rsidRPr="007154B9">
        <w:rPr>
          <w:rFonts w:ascii="Titillium Web" w:hAnsi="Titillium Web"/>
          <w:sz w:val="20"/>
          <w:szCs w:val="20"/>
        </w:rPr>
        <w:t>]</w:t>
      </w:r>
      <w:r w:rsidRPr="007154B9">
        <w:rPr>
          <w:rFonts w:ascii="Titillium Web" w:eastAsia="Century Gothic" w:hAnsi="Titillium Web" w:cs="Century Gothic"/>
          <w:sz w:val="20"/>
          <w:szCs w:val="20"/>
        </w:rPr>
        <w:t>;</w:t>
      </w:r>
    </w:p>
    <w:p w14:paraId="347A8B53" w14:textId="128D6588" w:rsidR="0065485C" w:rsidRPr="007154B9" w:rsidRDefault="0065485C" w:rsidP="007154B9">
      <w:pPr>
        <w:pStyle w:val="Paragrafoelenco"/>
        <w:numPr>
          <w:ilvl w:val="0"/>
          <w:numId w:val="1"/>
        </w:numPr>
        <w:shd w:val="clear" w:color="auto" w:fill="FFFFFF" w:themeFill="background1"/>
        <w:spacing w:line="360" w:lineRule="auto"/>
        <w:jc w:val="both"/>
        <w:rPr>
          <w:rFonts w:ascii="Titillium Web" w:hAnsi="Titillium Web" w:cs="Arial"/>
          <w:color w:val="000000"/>
          <w:sz w:val="20"/>
          <w:szCs w:val="20"/>
          <w14:ligatures w14:val="standardContextual"/>
        </w:rPr>
      </w:pPr>
      <w:r w:rsidRPr="007154B9">
        <w:rPr>
          <w:rFonts w:ascii="Titillium Web" w:hAnsi="Titillium Web" w:cs="Arial"/>
          <w:color w:val="000000"/>
          <w:sz w:val="20"/>
          <w:szCs w:val="20"/>
          <w14:ligatures w14:val="standardContextual"/>
        </w:rPr>
        <w:t>Di essere consapevole che l’utilizzo di diverse risorse pubbliche per il finanziamento del progetto è ammissibile nei limiti del rispetto delle disposizioni in materia di doppio finanziamento e dei limiti esistenti dalla normativa nazionale ed europea vigente, ivi compresa quella riferita agli aiuti di stato (cfr. circolare MEF del 31/12/2021 n. 33);</w:t>
      </w:r>
    </w:p>
    <w:p w14:paraId="52F87CCB" w14:textId="790F89AF" w:rsidR="00A72A60" w:rsidRPr="007154B9" w:rsidRDefault="00A72A60" w:rsidP="007154B9">
      <w:pPr>
        <w:pStyle w:val="Default"/>
        <w:numPr>
          <w:ilvl w:val="0"/>
          <w:numId w:val="1"/>
        </w:numPr>
        <w:shd w:val="clear" w:color="auto" w:fill="FFFFFF" w:themeFill="background1"/>
        <w:tabs>
          <w:tab w:val="left" w:pos="540"/>
        </w:tabs>
        <w:spacing w:before="2" w:line="360" w:lineRule="auto"/>
        <w:ind w:right="-20"/>
        <w:jc w:val="both"/>
        <w:rPr>
          <w:rFonts w:ascii="Titillium Web" w:eastAsia="Century Gothic" w:hAnsi="Titillium Web" w:cs="Century Gothic"/>
          <w:sz w:val="20"/>
          <w:szCs w:val="20"/>
          <w:lang w:val="it-IT"/>
        </w:rPr>
      </w:pPr>
      <w:r w:rsidRPr="007154B9">
        <w:rPr>
          <w:rFonts w:ascii="Titillium Web" w:eastAsia="Century Gothic" w:hAnsi="Titillium Web" w:cs="Century Gothic"/>
          <w:sz w:val="20"/>
          <w:szCs w:val="20"/>
          <w:lang w:val="it-IT"/>
        </w:rPr>
        <w:t xml:space="preserve">Di </w:t>
      </w:r>
      <w:r w:rsidRPr="007154B9">
        <w:rPr>
          <w:rFonts w:ascii="Titillium Web" w:eastAsia="Century Gothic" w:hAnsi="Titillium Web" w:cs="Century Gothic"/>
          <w:spacing w:val="1"/>
          <w:sz w:val="20"/>
          <w:szCs w:val="20"/>
          <w:lang w:val="it-IT"/>
        </w:rPr>
        <w:t>r</w:t>
      </w:r>
      <w:r w:rsidRPr="007154B9">
        <w:rPr>
          <w:rFonts w:ascii="Titillium Web" w:eastAsia="Century Gothic" w:hAnsi="Titillium Web" w:cs="Century Gothic"/>
          <w:sz w:val="20"/>
          <w:szCs w:val="20"/>
          <w:lang w:val="it-IT"/>
        </w:rPr>
        <w:t>e</w:t>
      </w:r>
      <w:r w:rsidRPr="007154B9">
        <w:rPr>
          <w:rFonts w:ascii="Titillium Web" w:eastAsia="Century Gothic" w:hAnsi="Titillium Web" w:cs="Century Gothic"/>
          <w:spacing w:val="-3"/>
          <w:sz w:val="20"/>
          <w:szCs w:val="20"/>
          <w:lang w:val="it-IT"/>
        </w:rPr>
        <w:t>n</w:t>
      </w:r>
      <w:r w:rsidRPr="007154B9">
        <w:rPr>
          <w:rFonts w:ascii="Titillium Web" w:eastAsia="Century Gothic" w:hAnsi="Titillium Web" w:cs="Century Gothic"/>
          <w:sz w:val="20"/>
          <w:szCs w:val="20"/>
          <w:lang w:val="it-IT"/>
        </w:rPr>
        <w:t>de</w:t>
      </w:r>
      <w:r w:rsidRPr="007154B9">
        <w:rPr>
          <w:rFonts w:ascii="Titillium Web" w:eastAsia="Century Gothic" w:hAnsi="Titillium Web" w:cs="Century Gothic"/>
          <w:spacing w:val="-2"/>
          <w:sz w:val="20"/>
          <w:szCs w:val="20"/>
          <w:lang w:val="it-IT"/>
        </w:rPr>
        <w:t>r</w:t>
      </w:r>
      <w:r w:rsidRPr="007154B9">
        <w:rPr>
          <w:rFonts w:ascii="Titillium Web" w:eastAsia="Century Gothic" w:hAnsi="Titillium Web" w:cs="Century Gothic"/>
          <w:sz w:val="20"/>
          <w:szCs w:val="20"/>
          <w:lang w:val="it-IT"/>
        </w:rPr>
        <w:t xml:space="preserve">e tutte </w:t>
      </w:r>
      <w:r w:rsidRPr="007154B9">
        <w:rPr>
          <w:rFonts w:ascii="Titillium Web" w:eastAsia="Century Gothic" w:hAnsi="Titillium Web" w:cs="Century Gothic"/>
          <w:spacing w:val="-1"/>
          <w:sz w:val="20"/>
          <w:szCs w:val="20"/>
          <w:lang w:val="it-IT"/>
        </w:rPr>
        <w:t>l</w:t>
      </w:r>
      <w:r w:rsidRPr="007154B9">
        <w:rPr>
          <w:rFonts w:ascii="Titillium Web" w:eastAsia="Century Gothic" w:hAnsi="Titillium Web" w:cs="Century Gothic"/>
          <w:sz w:val="20"/>
          <w:szCs w:val="20"/>
          <w:lang w:val="it-IT"/>
        </w:rPr>
        <w:t xml:space="preserve">e </w:t>
      </w:r>
      <w:r w:rsidRPr="007154B9">
        <w:rPr>
          <w:rFonts w:ascii="Titillium Web" w:eastAsia="Century Gothic" w:hAnsi="Titillium Web" w:cs="Century Gothic"/>
          <w:spacing w:val="1"/>
          <w:sz w:val="20"/>
          <w:szCs w:val="20"/>
          <w:lang w:val="it-IT"/>
        </w:rPr>
        <w:t>pr</w:t>
      </w:r>
      <w:r w:rsidRPr="007154B9">
        <w:rPr>
          <w:rFonts w:ascii="Titillium Web" w:eastAsia="Century Gothic" w:hAnsi="Titillium Web" w:cs="Century Gothic"/>
          <w:spacing w:val="-2"/>
          <w:sz w:val="20"/>
          <w:szCs w:val="20"/>
          <w:lang w:val="it-IT"/>
        </w:rPr>
        <w:t>e</w:t>
      </w:r>
      <w:r w:rsidRPr="007154B9">
        <w:rPr>
          <w:rFonts w:ascii="Titillium Web" w:eastAsia="Century Gothic" w:hAnsi="Titillium Web" w:cs="Century Gothic"/>
          <w:spacing w:val="1"/>
          <w:sz w:val="20"/>
          <w:szCs w:val="20"/>
          <w:lang w:val="it-IT"/>
        </w:rPr>
        <w:t>c</w:t>
      </w:r>
      <w:r w:rsidRPr="007154B9">
        <w:rPr>
          <w:rFonts w:ascii="Titillium Web" w:eastAsia="Century Gothic" w:hAnsi="Titillium Web" w:cs="Century Gothic"/>
          <w:spacing w:val="-2"/>
          <w:sz w:val="20"/>
          <w:szCs w:val="20"/>
          <w:lang w:val="it-IT"/>
        </w:rPr>
        <w:t>e</w:t>
      </w:r>
      <w:r w:rsidRPr="007154B9">
        <w:rPr>
          <w:rFonts w:ascii="Titillium Web" w:eastAsia="Century Gothic" w:hAnsi="Titillium Web" w:cs="Century Gothic"/>
          <w:sz w:val="20"/>
          <w:szCs w:val="20"/>
          <w:lang w:val="it-IT"/>
        </w:rPr>
        <w:t>den</w:t>
      </w:r>
      <w:r w:rsidRPr="007154B9">
        <w:rPr>
          <w:rFonts w:ascii="Titillium Web" w:eastAsia="Century Gothic" w:hAnsi="Titillium Web" w:cs="Century Gothic"/>
          <w:spacing w:val="-3"/>
          <w:sz w:val="20"/>
          <w:szCs w:val="20"/>
          <w:lang w:val="it-IT"/>
        </w:rPr>
        <w:t>t</w:t>
      </w:r>
      <w:r w:rsidRPr="007154B9">
        <w:rPr>
          <w:rFonts w:ascii="Titillium Web" w:eastAsia="Century Gothic" w:hAnsi="Titillium Web" w:cs="Century Gothic"/>
          <w:sz w:val="20"/>
          <w:szCs w:val="20"/>
          <w:lang w:val="it-IT"/>
        </w:rPr>
        <w:t>i</w:t>
      </w:r>
      <w:r w:rsidRPr="007154B9">
        <w:rPr>
          <w:rFonts w:ascii="Titillium Web" w:eastAsia="Century Gothic" w:hAnsi="Titillium Web" w:cs="Century Gothic"/>
          <w:spacing w:val="43"/>
          <w:sz w:val="20"/>
          <w:szCs w:val="20"/>
          <w:lang w:val="it-IT"/>
        </w:rPr>
        <w:t xml:space="preserve"> </w:t>
      </w:r>
      <w:r w:rsidRPr="007154B9">
        <w:rPr>
          <w:rFonts w:ascii="Titillium Web" w:eastAsia="Century Gothic" w:hAnsi="Titillium Web" w:cs="Century Gothic"/>
          <w:sz w:val="20"/>
          <w:szCs w:val="20"/>
          <w:lang w:val="it-IT"/>
        </w:rPr>
        <w:t>d</w:t>
      </w:r>
      <w:r w:rsidRPr="007154B9">
        <w:rPr>
          <w:rFonts w:ascii="Titillium Web" w:eastAsia="Century Gothic" w:hAnsi="Titillium Web" w:cs="Century Gothic"/>
          <w:spacing w:val="-1"/>
          <w:sz w:val="20"/>
          <w:szCs w:val="20"/>
          <w:lang w:val="it-IT"/>
        </w:rPr>
        <w:t>i</w:t>
      </w:r>
      <w:r w:rsidRPr="007154B9">
        <w:rPr>
          <w:rFonts w:ascii="Titillium Web" w:eastAsia="Century Gothic" w:hAnsi="Titillium Web" w:cs="Century Gothic"/>
          <w:spacing w:val="1"/>
          <w:sz w:val="20"/>
          <w:szCs w:val="20"/>
          <w:lang w:val="it-IT"/>
        </w:rPr>
        <w:t>c</w:t>
      </w:r>
      <w:r w:rsidRPr="007154B9">
        <w:rPr>
          <w:rFonts w:ascii="Titillium Web" w:eastAsia="Century Gothic" w:hAnsi="Titillium Web" w:cs="Century Gothic"/>
          <w:spacing w:val="-3"/>
          <w:sz w:val="20"/>
          <w:szCs w:val="20"/>
          <w:lang w:val="it-IT"/>
        </w:rPr>
        <w:t>h</w:t>
      </w:r>
      <w:r w:rsidRPr="007154B9">
        <w:rPr>
          <w:rFonts w:ascii="Titillium Web" w:eastAsia="Century Gothic" w:hAnsi="Titillium Web" w:cs="Century Gothic"/>
          <w:spacing w:val="1"/>
          <w:sz w:val="20"/>
          <w:szCs w:val="20"/>
          <w:lang w:val="it-IT"/>
        </w:rPr>
        <w:t>i</w:t>
      </w:r>
      <w:r w:rsidRPr="007154B9">
        <w:rPr>
          <w:rFonts w:ascii="Titillium Web" w:eastAsia="Century Gothic" w:hAnsi="Titillium Web" w:cs="Century Gothic"/>
          <w:sz w:val="20"/>
          <w:szCs w:val="20"/>
          <w:lang w:val="it-IT"/>
        </w:rPr>
        <w:t>a</w:t>
      </w:r>
      <w:r w:rsidRPr="007154B9">
        <w:rPr>
          <w:rFonts w:ascii="Titillium Web" w:eastAsia="Century Gothic" w:hAnsi="Titillium Web" w:cs="Century Gothic"/>
          <w:spacing w:val="-2"/>
          <w:sz w:val="20"/>
          <w:szCs w:val="20"/>
          <w:lang w:val="it-IT"/>
        </w:rPr>
        <w:t>r</w:t>
      </w:r>
      <w:r w:rsidRPr="007154B9">
        <w:rPr>
          <w:rFonts w:ascii="Titillium Web" w:eastAsia="Century Gothic" w:hAnsi="Titillium Web" w:cs="Century Gothic"/>
          <w:sz w:val="20"/>
          <w:szCs w:val="20"/>
          <w:lang w:val="it-IT"/>
        </w:rPr>
        <w:t>a</w:t>
      </w:r>
      <w:r w:rsidRPr="007154B9">
        <w:rPr>
          <w:rFonts w:ascii="Titillium Web" w:eastAsia="Century Gothic" w:hAnsi="Titillium Web" w:cs="Century Gothic"/>
          <w:spacing w:val="-3"/>
          <w:sz w:val="20"/>
          <w:szCs w:val="20"/>
          <w:lang w:val="it-IT"/>
        </w:rPr>
        <w:t>z</w:t>
      </w:r>
      <w:r w:rsidRPr="007154B9">
        <w:rPr>
          <w:rFonts w:ascii="Titillium Web" w:eastAsia="Century Gothic" w:hAnsi="Titillium Web" w:cs="Century Gothic"/>
          <w:spacing w:val="-1"/>
          <w:sz w:val="20"/>
          <w:szCs w:val="20"/>
          <w:lang w:val="it-IT"/>
        </w:rPr>
        <w:t>io</w:t>
      </w:r>
      <w:r w:rsidRPr="007154B9">
        <w:rPr>
          <w:rFonts w:ascii="Titillium Web" w:eastAsia="Century Gothic" w:hAnsi="Titillium Web" w:cs="Century Gothic"/>
          <w:sz w:val="20"/>
          <w:szCs w:val="20"/>
          <w:lang w:val="it-IT"/>
        </w:rPr>
        <w:t xml:space="preserve">ni ai </w:t>
      </w:r>
      <w:r w:rsidRPr="007154B9">
        <w:rPr>
          <w:rFonts w:ascii="Titillium Web" w:eastAsia="Century Gothic" w:hAnsi="Titillium Web" w:cs="Century Gothic"/>
          <w:spacing w:val="-2"/>
          <w:sz w:val="20"/>
          <w:szCs w:val="20"/>
          <w:lang w:val="it-IT"/>
        </w:rPr>
        <w:t>s</w:t>
      </w:r>
      <w:r w:rsidRPr="007154B9">
        <w:rPr>
          <w:rFonts w:ascii="Titillium Web" w:eastAsia="Century Gothic" w:hAnsi="Titillium Web" w:cs="Century Gothic"/>
          <w:sz w:val="20"/>
          <w:szCs w:val="20"/>
          <w:lang w:val="it-IT"/>
        </w:rPr>
        <w:t>en</w:t>
      </w:r>
      <w:r w:rsidRPr="007154B9">
        <w:rPr>
          <w:rFonts w:ascii="Titillium Web" w:eastAsia="Century Gothic" w:hAnsi="Titillium Web" w:cs="Century Gothic"/>
          <w:spacing w:val="-2"/>
          <w:sz w:val="20"/>
          <w:szCs w:val="20"/>
          <w:lang w:val="it-IT"/>
        </w:rPr>
        <w:t>s</w:t>
      </w:r>
      <w:r w:rsidRPr="007154B9">
        <w:rPr>
          <w:rFonts w:ascii="Titillium Web" w:eastAsia="Century Gothic" w:hAnsi="Titillium Web" w:cs="Century Gothic"/>
          <w:sz w:val="20"/>
          <w:szCs w:val="20"/>
          <w:lang w:val="it-IT"/>
        </w:rPr>
        <w:t>i d</w:t>
      </w:r>
      <w:r w:rsidRPr="007154B9">
        <w:rPr>
          <w:rFonts w:ascii="Titillium Web" w:eastAsia="Century Gothic" w:hAnsi="Titillium Web" w:cs="Century Gothic"/>
          <w:spacing w:val="-2"/>
          <w:sz w:val="20"/>
          <w:szCs w:val="20"/>
          <w:lang w:val="it-IT"/>
        </w:rPr>
        <w:t>e</w:t>
      </w:r>
      <w:r w:rsidRPr="007154B9">
        <w:rPr>
          <w:rFonts w:ascii="Titillium Web" w:eastAsia="Century Gothic" w:hAnsi="Titillium Web" w:cs="Century Gothic"/>
          <w:spacing w:val="-1"/>
          <w:sz w:val="20"/>
          <w:szCs w:val="20"/>
          <w:lang w:val="it-IT"/>
        </w:rPr>
        <w:t>l</w:t>
      </w:r>
      <w:r w:rsidRPr="007154B9">
        <w:rPr>
          <w:rFonts w:ascii="Titillium Web" w:eastAsia="Century Gothic" w:hAnsi="Titillium Web" w:cs="Century Gothic"/>
          <w:spacing w:val="1"/>
          <w:sz w:val="20"/>
          <w:szCs w:val="20"/>
          <w:lang w:val="it-IT"/>
        </w:rPr>
        <w:t>l</w:t>
      </w:r>
      <w:r w:rsidRPr="007154B9">
        <w:rPr>
          <w:rFonts w:ascii="Titillium Web" w:eastAsia="Century Gothic" w:hAnsi="Titillium Web" w:cs="Century Gothic"/>
          <w:spacing w:val="-1"/>
          <w:sz w:val="20"/>
          <w:szCs w:val="20"/>
          <w:lang w:val="it-IT"/>
        </w:rPr>
        <w:t>’</w:t>
      </w:r>
      <w:r w:rsidRPr="007154B9">
        <w:rPr>
          <w:rFonts w:ascii="Titillium Web" w:eastAsia="Century Gothic" w:hAnsi="Titillium Web" w:cs="Century Gothic"/>
          <w:sz w:val="20"/>
          <w:szCs w:val="20"/>
          <w:lang w:val="it-IT"/>
        </w:rPr>
        <w:t>a</w:t>
      </w:r>
      <w:r w:rsidRPr="007154B9">
        <w:rPr>
          <w:rFonts w:ascii="Titillium Web" w:eastAsia="Century Gothic" w:hAnsi="Titillium Web" w:cs="Century Gothic"/>
          <w:spacing w:val="1"/>
          <w:sz w:val="20"/>
          <w:szCs w:val="20"/>
          <w:lang w:val="it-IT"/>
        </w:rPr>
        <w:t>r</w:t>
      </w:r>
      <w:r w:rsidRPr="007154B9">
        <w:rPr>
          <w:rFonts w:ascii="Titillium Web" w:eastAsia="Century Gothic" w:hAnsi="Titillium Web" w:cs="Century Gothic"/>
          <w:spacing w:val="-3"/>
          <w:sz w:val="20"/>
          <w:szCs w:val="20"/>
          <w:lang w:val="it-IT"/>
        </w:rPr>
        <w:t>t</w:t>
      </w:r>
      <w:r w:rsidRPr="007154B9">
        <w:rPr>
          <w:rFonts w:ascii="Titillium Web" w:eastAsia="Century Gothic" w:hAnsi="Titillium Web" w:cs="Century Gothic"/>
          <w:spacing w:val="2"/>
          <w:sz w:val="20"/>
          <w:szCs w:val="20"/>
          <w:lang w:val="it-IT"/>
        </w:rPr>
        <w:t>i</w:t>
      </w:r>
      <w:r w:rsidRPr="007154B9">
        <w:rPr>
          <w:rFonts w:ascii="Titillium Web" w:eastAsia="Century Gothic" w:hAnsi="Titillium Web" w:cs="Century Gothic"/>
          <w:spacing w:val="-1"/>
          <w:sz w:val="20"/>
          <w:szCs w:val="20"/>
          <w:lang w:val="it-IT"/>
        </w:rPr>
        <w:t>co</w:t>
      </w:r>
      <w:r w:rsidRPr="007154B9">
        <w:rPr>
          <w:rFonts w:ascii="Titillium Web" w:eastAsia="Century Gothic" w:hAnsi="Titillium Web" w:cs="Century Gothic"/>
          <w:spacing w:val="1"/>
          <w:sz w:val="20"/>
          <w:szCs w:val="20"/>
          <w:lang w:val="it-IT"/>
        </w:rPr>
        <w:t>l</w:t>
      </w:r>
      <w:r w:rsidRPr="007154B9">
        <w:rPr>
          <w:rFonts w:ascii="Titillium Web" w:eastAsia="Century Gothic" w:hAnsi="Titillium Web" w:cs="Century Gothic"/>
          <w:sz w:val="20"/>
          <w:szCs w:val="20"/>
          <w:lang w:val="it-IT"/>
        </w:rPr>
        <w:t>o 47 d</w:t>
      </w:r>
      <w:r w:rsidRPr="007154B9">
        <w:rPr>
          <w:rFonts w:ascii="Titillium Web" w:eastAsia="Century Gothic" w:hAnsi="Titillium Web" w:cs="Century Gothic"/>
          <w:spacing w:val="-2"/>
          <w:sz w:val="20"/>
          <w:szCs w:val="20"/>
          <w:lang w:val="it-IT"/>
        </w:rPr>
        <w:t>e</w:t>
      </w:r>
      <w:r w:rsidRPr="007154B9">
        <w:rPr>
          <w:rFonts w:ascii="Titillium Web" w:eastAsia="Century Gothic" w:hAnsi="Titillium Web" w:cs="Century Gothic"/>
          <w:sz w:val="20"/>
          <w:szCs w:val="20"/>
          <w:lang w:val="it-IT"/>
        </w:rPr>
        <w:t xml:space="preserve">l </w:t>
      </w:r>
      <w:r w:rsidRPr="007154B9">
        <w:rPr>
          <w:rFonts w:ascii="Titillium Web" w:eastAsia="Century Gothic" w:hAnsi="Titillium Web" w:cs="Century Gothic"/>
          <w:spacing w:val="-1"/>
          <w:sz w:val="20"/>
          <w:szCs w:val="20"/>
          <w:lang w:val="it-IT"/>
        </w:rPr>
        <w:t>D.P.</w:t>
      </w:r>
      <w:r w:rsidRPr="007154B9">
        <w:rPr>
          <w:rFonts w:ascii="Titillium Web" w:eastAsia="Century Gothic" w:hAnsi="Titillium Web" w:cs="Century Gothic"/>
          <w:sz w:val="20"/>
          <w:szCs w:val="20"/>
          <w:lang w:val="it-IT"/>
        </w:rPr>
        <w:t>R. 28/12/2000</w:t>
      </w:r>
      <w:r w:rsidRPr="007154B9">
        <w:rPr>
          <w:rFonts w:ascii="Titillium Web" w:eastAsia="Century Gothic" w:hAnsi="Titillium Web" w:cs="Century Gothic"/>
          <w:spacing w:val="11"/>
          <w:sz w:val="20"/>
          <w:szCs w:val="20"/>
          <w:lang w:val="it-IT"/>
        </w:rPr>
        <w:t xml:space="preserve"> </w:t>
      </w:r>
      <w:r w:rsidRPr="007154B9">
        <w:rPr>
          <w:rFonts w:ascii="Titillium Web" w:eastAsia="Century Gothic" w:hAnsi="Titillium Web" w:cs="Century Gothic"/>
          <w:sz w:val="20"/>
          <w:szCs w:val="20"/>
          <w:lang w:val="it-IT"/>
        </w:rPr>
        <w:t>n</w:t>
      </w:r>
      <w:r w:rsidRPr="007154B9">
        <w:rPr>
          <w:rFonts w:ascii="Titillium Web" w:eastAsia="Century Gothic" w:hAnsi="Titillium Web" w:cs="Century Gothic"/>
          <w:spacing w:val="-1"/>
          <w:sz w:val="20"/>
          <w:szCs w:val="20"/>
          <w:lang w:val="it-IT"/>
        </w:rPr>
        <w:t>.</w:t>
      </w:r>
      <w:r w:rsidRPr="007154B9">
        <w:rPr>
          <w:rFonts w:ascii="Titillium Web" w:eastAsia="Century Gothic" w:hAnsi="Titillium Web" w:cs="Century Gothic"/>
          <w:sz w:val="20"/>
          <w:szCs w:val="20"/>
          <w:lang w:val="it-IT"/>
        </w:rPr>
        <w:t>445,</w:t>
      </w:r>
      <w:r w:rsidRPr="007154B9">
        <w:rPr>
          <w:rFonts w:ascii="Titillium Web" w:eastAsia="Century Gothic" w:hAnsi="Titillium Web" w:cs="Century Gothic"/>
          <w:spacing w:val="12"/>
          <w:sz w:val="20"/>
          <w:szCs w:val="20"/>
          <w:lang w:val="it-IT"/>
        </w:rPr>
        <w:t xml:space="preserve"> </w:t>
      </w:r>
      <w:r w:rsidRPr="007154B9">
        <w:rPr>
          <w:rFonts w:ascii="Titillium Web" w:eastAsia="Century Gothic" w:hAnsi="Titillium Web" w:cs="Century Gothic"/>
          <w:sz w:val="20"/>
          <w:szCs w:val="20"/>
          <w:lang w:val="it-IT"/>
        </w:rPr>
        <w:t>e</w:t>
      </w:r>
      <w:r w:rsidRPr="007154B9">
        <w:rPr>
          <w:rFonts w:ascii="Titillium Web" w:eastAsia="Century Gothic" w:hAnsi="Titillium Web" w:cs="Century Gothic"/>
          <w:spacing w:val="14"/>
          <w:sz w:val="20"/>
          <w:szCs w:val="20"/>
          <w:lang w:val="it-IT"/>
        </w:rPr>
        <w:t xml:space="preserve"> </w:t>
      </w:r>
      <w:r w:rsidRPr="007154B9">
        <w:rPr>
          <w:rFonts w:ascii="Titillium Web" w:eastAsia="Century Gothic" w:hAnsi="Titillium Web" w:cs="Century Gothic"/>
          <w:spacing w:val="-2"/>
          <w:sz w:val="20"/>
          <w:szCs w:val="20"/>
          <w:lang w:val="it-IT"/>
        </w:rPr>
        <w:t>d</w:t>
      </w:r>
      <w:r w:rsidRPr="007154B9">
        <w:rPr>
          <w:rFonts w:ascii="Titillium Web" w:eastAsia="Century Gothic" w:hAnsi="Titillium Web" w:cs="Century Gothic"/>
          <w:sz w:val="20"/>
          <w:szCs w:val="20"/>
          <w:lang w:val="it-IT"/>
        </w:rPr>
        <w:t>i</w:t>
      </w:r>
      <w:r w:rsidRPr="007154B9">
        <w:rPr>
          <w:rFonts w:ascii="Titillium Web" w:eastAsia="Century Gothic" w:hAnsi="Titillium Web" w:cs="Century Gothic"/>
          <w:spacing w:val="12"/>
          <w:sz w:val="20"/>
          <w:szCs w:val="20"/>
          <w:lang w:val="it-IT"/>
        </w:rPr>
        <w:t xml:space="preserve"> </w:t>
      </w:r>
      <w:r w:rsidRPr="007154B9">
        <w:rPr>
          <w:rFonts w:ascii="Titillium Web" w:eastAsia="Century Gothic" w:hAnsi="Titillium Web" w:cs="Century Gothic"/>
          <w:sz w:val="20"/>
          <w:szCs w:val="20"/>
          <w:lang w:val="it-IT"/>
        </w:rPr>
        <w:t>e</w:t>
      </w:r>
      <w:r w:rsidRPr="007154B9">
        <w:rPr>
          <w:rFonts w:ascii="Titillium Web" w:eastAsia="Century Gothic" w:hAnsi="Titillium Web" w:cs="Century Gothic"/>
          <w:spacing w:val="1"/>
          <w:sz w:val="20"/>
          <w:szCs w:val="20"/>
          <w:lang w:val="it-IT"/>
        </w:rPr>
        <w:t>s</w:t>
      </w:r>
      <w:r w:rsidRPr="007154B9">
        <w:rPr>
          <w:rFonts w:ascii="Titillium Web" w:eastAsia="Century Gothic" w:hAnsi="Titillium Web" w:cs="Century Gothic"/>
          <w:spacing w:val="-2"/>
          <w:sz w:val="20"/>
          <w:szCs w:val="20"/>
          <w:lang w:val="it-IT"/>
        </w:rPr>
        <w:t>s</w:t>
      </w:r>
      <w:r w:rsidRPr="007154B9">
        <w:rPr>
          <w:rFonts w:ascii="Titillium Web" w:eastAsia="Century Gothic" w:hAnsi="Titillium Web" w:cs="Century Gothic"/>
          <w:sz w:val="20"/>
          <w:szCs w:val="20"/>
          <w:lang w:val="it-IT"/>
        </w:rPr>
        <w:t>e</w:t>
      </w:r>
      <w:r w:rsidRPr="007154B9">
        <w:rPr>
          <w:rFonts w:ascii="Titillium Web" w:eastAsia="Century Gothic" w:hAnsi="Titillium Web" w:cs="Century Gothic"/>
          <w:spacing w:val="-2"/>
          <w:sz w:val="20"/>
          <w:szCs w:val="20"/>
          <w:lang w:val="it-IT"/>
        </w:rPr>
        <w:t>r</w:t>
      </w:r>
      <w:r w:rsidRPr="007154B9">
        <w:rPr>
          <w:rFonts w:ascii="Titillium Web" w:eastAsia="Century Gothic" w:hAnsi="Titillium Web" w:cs="Century Gothic"/>
          <w:sz w:val="20"/>
          <w:szCs w:val="20"/>
          <w:lang w:val="it-IT"/>
        </w:rPr>
        <w:t>e</w:t>
      </w:r>
      <w:r w:rsidRPr="007154B9">
        <w:rPr>
          <w:rFonts w:ascii="Titillium Web" w:eastAsia="Century Gothic" w:hAnsi="Titillium Web" w:cs="Century Gothic"/>
          <w:spacing w:val="14"/>
          <w:sz w:val="20"/>
          <w:szCs w:val="20"/>
          <w:lang w:val="it-IT"/>
        </w:rPr>
        <w:t xml:space="preserve"> </w:t>
      </w:r>
      <w:r w:rsidRPr="007154B9">
        <w:rPr>
          <w:rFonts w:ascii="Titillium Web" w:eastAsia="Century Gothic" w:hAnsi="Titillium Web" w:cs="Century Gothic"/>
          <w:spacing w:val="1"/>
          <w:sz w:val="20"/>
          <w:szCs w:val="20"/>
          <w:lang w:val="it-IT"/>
        </w:rPr>
        <w:t>c</w:t>
      </w:r>
      <w:r w:rsidRPr="007154B9">
        <w:rPr>
          <w:rFonts w:ascii="Titillium Web" w:eastAsia="Century Gothic" w:hAnsi="Titillium Web" w:cs="Century Gothic"/>
          <w:spacing w:val="-1"/>
          <w:sz w:val="20"/>
          <w:szCs w:val="20"/>
          <w:lang w:val="it-IT"/>
        </w:rPr>
        <w:t>o</w:t>
      </w:r>
      <w:r w:rsidRPr="007154B9">
        <w:rPr>
          <w:rFonts w:ascii="Titillium Web" w:eastAsia="Century Gothic" w:hAnsi="Titillium Web" w:cs="Century Gothic"/>
          <w:spacing w:val="-3"/>
          <w:sz w:val="20"/>
          <w:szCs w:val="20"/>
          <w:lang w:val="it-IT"/>
        </w:rPr>
        <w:t>n</w:t>
      </w:r>
      <w:r w:rsidRPr="007154B9">
        <w:rPr>
          <w:rFonts w:ascii="Titillium Web" w:eastAsia="Century Gothic" w:hAnsi="Titillium Web" w:cs="Century Gothic"/>
          <w:spacing w:val="1"/>
          <w:sz w:val="20"/>
          <w:szCs w:val="20"/>
          <w:lang w:val="it-IT"/>
        </w:rPr>
        <w:t>s</w:t>
      </w:r>
      <w:r w:rsidRPr="007154B9">
        <w:rPr>
          <w:rFonts w:ascii="Titillium Web" w:eastAsia="Century Gothic" w:hAnsi="Titillium Web" w:cs="Century Gothic"/>
          <w:spacing w:val="-2"/>
          <w:sz w:val="20"/>
          <w:szCs w:val="20"/>
          <w:lang w:val="it-IT"/>
        </w:rPr>
        <w:t>a</w:t>
      </w:r>
      <w:r w:rsidRPr="007154B9">
        <w:rPr>
          <w:rFonts w:ascii="Titillium Web" w:eastAsia="Century Gothic" w:hAnsi="Titillium Web" w:cs="Century Gothic"/>
          <w:spacing w:val="1"/>
          <w:sz w:val="20"/>
          <w:szCs w:val="20"/>
          <w:lang w:val="it-IT"/>
        </w:rPr>
        <w:t>p</w:t>
      </w:r>
      <w:r w:rsidRPr="007154B9">
        <w:rPr>
          <w:rFonts w:ascii="Titillium Web" w:eastAsia="Century Gothic" w:hAnsi="Titillium Web" w:cs="Century Gothic"/>
          <w:spacing w:val="-2"/>
          <w:sz w:val="20"/>
          <w:szCs w:val="20"/>
          <w:lang w:val="it-IT"/>
        </w:rPr>
        <w:t>e</w:t>
      </w:r>
      <w:r w:rsidRPr="007154B9">
        <w:rPr>
          <w:rFonts w:ascii="Titillium Web" w:eastAsia="Century Gothic" w:hAnsi="Titillium Web" w:cs="Century Gothic"/>
          <w:spacing w:val="2"/>
          <w:sz w:val="20"/>
          <w:szCs w:val="20"/>
          <w:lang w:val="it-IT"/>
        </w:rPr>
        <w:t>v</w:t>
      </w:r>
      <w:r w:rsidRPr="007154B9">
        <w:rPr>
          <w:rFonts w:ascii="Titillium Web" w:eastAsia="Century Gothic" w:hAnsi="Titillium Web" w:cs="Century Gothic"/>
          <w:spacing w:val="-3"/>
          <w:sz w:val="20"/>
          <w:szCs w:val="20"/>
          <w:lang w:val="it-IT"/>
        </w:rPr>
        <w:t>o</w:t>
      </w:r>
      <w:r w:rsidRPr="007154B9">
        <w:rPr>
          <w:rFonts w:ascii="Titillium Web" w:eastAsia="Century Gothic" w:hAnsi="Titillium Web" w:cs="Century Gothic"/>
          <w:spacing w:val="2"/>
          <w:sz w:val="20"/>
          <w:szCs w:val="20"/>
          <w:lang w:val="it-IT"/>
        </w:rPr>
        <w:t>l</w:t>
      </w:r>
      <w:r w:rsidRPr="007154B9">
        <w:rPr>
          <w:rFonts w:ascii="Titillium Web" w:eastAsia="Century Gothic" w:hAnsi="Titillium Web" w:cs="Century Gothic"/>
          <w:sz w:val="20"/>
          <w:szCs w:val="20"/>
          <w:lang w:val="it-IT"/>
        </w:rPr>
        <w:t>e</w:t>
      </w:r>
      <w:r w:rsidRPr="007154B9">
        <w:rPr>
          <w:rFonts w:ascii="Titillium Web" w:eastAsia="Century Gothic" w:hAnsi="Titillium Web" w:cs="Century Gothic"/>
          <w:spacing w:val="14"/>
          <w:sz w:val="20"/>
          <w:szCs w:val="20"/>
          <w:lang w:val="it-IT"/>
        </w:rPr>
        <w:t xml:space="preserve"> </w:t>
      </w:r>
      <w:r w:rsidRPr="007154B9">
        <w:rPr>
          <w:rFonts w:ascii="Titillium Web" w:eastAsia="Century Gothic" w:hAnsi="Titillium Web" w:cs="Century Gothic"/>
          <w:spacing w:val="-2"/>
          <w:sz w:val="20"/>
          <w:szCs w:val="20"/>
          <w:lang w:val="it-IT"/>
        </w:rPr>
        <w:t>delle sanzioni penali richiamate dall'art. 76 del D.P.R. n. 445 del 28 dicembre 2000 in caso di dichiarazioni mendaci, e della decadenza dei benefici eventualmente conseguenti al provvedimento emanato sulla base di dichiarazioni non veritiere, di cui all'art. 75 del DPR n. 445 del 28 dicembre 2000</w:t>
      </w:r>
      <w:r w:rsidR="00AD2EBB" w:rsidRPr="007154B9">
        <w:rPr>
          <w:rFonts w:ascii="Titillium Web" w:eastAsia="Century Gothic" w:hAnsi="Titillium Web" w:cs="Century Gothic"/>
          <w:sz w:val="20"/>
          <w:szCs w:val="20"/>
          <w:lang w:val="it-IT"/>
        </w:rPr>
        <w:t>.</w:t>
      </w:r>
    </w:p>
    <w:p w14:paraId="21D861EC" w14:textId="77777777" w:rsidR="00A72A60" w:rsidRPr="007154B9" w:rsidRDefault="00A72A60" w:rsidP="007154B9">
      <w:pPr>
        <w:pStyle w:val="Paragrafoelenco"/>
        <w:shd w:val="clear" w:color="auto" w:fill="FFFFFF" w:themeFill="background1"/>
        <w:spacing w:after="0" w:line="240" w:lineRule="auto"/>
        <w:jc w:val="both"/>
        <w:rPr>
          <w:rFonts w:ascii="Century Gothic" w:eastAsia="Calibri" w:hAnsi="Century Gothic" w:cs="Times New Roman"/>
          <w:sz w:val="20"/>
          <w:szCs w:val="20"/>
        </w:rPr>
      </w:pPr>
    </w:p>
    <w:p w14:paraId="05315CFA" w14:textId="643FBCA6" w:rsidR="00A72A60" w:rsidRPr="007154B9" w:rsidRDefault="00A72A60" w:rsidP="007154B9">
      <w:pPr>
        <w:pStyle w:val="Paragrafoelenco"/>
        <w:shd w:val="clear" w:color="auto" w:fill="FFFFFF" w:themeFill="background1"/>
        <w:spacing w:after="0" w:line="240" w:lineRule="auto"/>
        <w:jc w:val="both"/>
        <w:rPr>
          <w:rFonts w:ascii="Titillium Web" w:eastAsia="Calibri" w:hAnsi="Titillium Web" w:cs="Times New Roman"/>
          <w:sz w:val="20"/>
          <w:szCs w:val="20"/>
        </w:rPr>
      </w:pPr>
      <w:r w:rsidRPr="007154B9">
        <w:rPr>
          <w:rFonts w:ascii="Titillium Web" w:eastAsia="Calibri" w:hAnsi="Titillium Web" w:cs="Times New Roman"/>
          <w:sz w:val="20"/>
          <w:szCs w:val="20"/>
        </w:rPr>
        <w:t>Data e luogo</w:t>
      </w:r>
      <w:r w:rsidRPr="007154B9">
        <w:rPr>
          <w:rFonts w:ascii="Titillium Web" w:hAnsi="Titillium Web" w:cs="Arial"/>
        </w:rPr>
        <w:t xml:space="preserve"> </w:t>
      </w:r>
      <w:proofErr w:type="gramStart"/>
      <w:r w:rsidRPr="007154B9">
        <w:rPr>
          <w:rFonts w:ascii="Titillium Web" w:hAnsi="Titillium Web"/>
          <w:sz w:val="20"/>
          <w:szCs w:val="20"/>
        </w:rPr>
        <w:t xml:space="preserve">[ </w:t>
      </w:r>
      <w:r w:rsidR="00FF0672" w:rsidRPr="007154B9">
        <w:rPr>
          <w:rFonts w:ascii="Titillium Web" w:hAnsi="Titillium Web"/>
          <w:sz w:val="20"/>
          <w:szCs w:val="20"/>
        </w:rPr>
        <w:t xml:space="preserve"> </w:t>
      </w:r>
      <w:r w:rsidRPr="007154B9">
        <w:rPr>
          <w:rFonts w:ascii="Titillium Web" w:hAnsi="Titillium Web"/>
          <w:sz w:val="20"/>
          <w:szCs w:val="20"/>
        </w:rPr>
        <w:t>]</w:t>
      </w:r>
      <w:proofErr w:type="gramEnd"/>
    </w:p>
    <w:p w14:paraId="51C885D0" w14:textId="77777777" w:rsidR="00A72A60" w:rsidRPr="007154B9" w:rsidRDefault="00A72A60" w:rsidP="007154B9">
      <w:pPr>
        <w:pStyle w:val="Paragrafoelenco"/>
        <w:shd w:val="clear" w:color="auto" w:fill="FFFFFF" w:themeFill="background1"/>
        <w:spacing w:after="0" w:line="240" w:lineRule="auto"/>
        <w:jc w:val="both"/>
        <w:rPr>
          <w:rFonts w:ascii="Titillium Web" w:eastAsia="Calibri" w:hAnsi="Titillium Web" w:cs="Times New Roman"/>
        </w:rPr>
      </w:pPr>
    </w:p>
    <w:p w14:paraId="14C24FBC" w14:textId="77777777" w:rsidR="00A72A60" w:rsidRPr="007154B9" w:rsidRDefault="00A72A60" w:rsidP="007154B9">
      <w:pPr>
        <w:pStyle w:val="Paragrafoelenco"/>
        <w:shd w:val="clear" w:color="auto" w:fill="FFFFFF" w:themeFill="background1"/>
        <w:spacing w:after="0" w:line="240" w:lineRule="auto"/>
        <w:jc w:val="both"/>
        <w:rPr>
          <w:rFonts w:ascii="Titillium Web" w:eastAsia="Calibri" w:hAnsi="Titillium Web" w:cs="Times New Roman"/>
        </w:rPr>
      </w:pPr>
    </w:p>
    <w:p w14:paraId="7D79AA99" w14:textId="77777777" w:rsidR="00A72A60" w:rsidRPr="007154B9" w:rsidRDefault="00A72A60" w:rsidP="007154B9">
      <w:pPr>
        <w:pStyle w:val="Paragrafoelenco"/>
        <w:widowControl w:val="0"/>
        <w:shd w:val="clear" w:color="auto" w:fill="FFFFFF" w:themeFill="background1"/>
        <w:spacing w:before="1" w:after="0" w:line="240" w:lineRule="auto"/>
        <w:ind w:right="495"/>
        <w:jc w:val="right"/>
        <w:rPr>
          <w:rFonts w:ascii="Titillium Web" w:eastAsia="Century Gothic" w:hAnsi="Titillium Web" w:cs="Century Gothic"/>
          <w:sz w:val="20"/>
          <w:szCs w:val="20"/>
        </w:rPr>
      </w:pPr>
      <w:r w:rsidRPr="007154B9">
        <w:rPr>
          <w:rFonts w:ascii="Titillium Web" w:eastAsia="Century Gothic" w:hAnsi="Titillium Web" w:cs="Century Gothic"/>
          <w:spacing w:val="3"/>
          <w:sz w:val="20"/>
          <w:szCs w:val="20"/>
        </w:rPr>
        <w:t>I</w:t>
      </w:r>
      <w:r w:rsidRPr="007154B9">
        <w:rPr>
          <w:rFonts w:ascii="Titillium Web" w:eastAsia="Century Gothic" w:hAnsi="Titillium Web" w:cs="Century Gothic"/>
          <w:sz w:val="20"/>
          <w:szCs w:val="20"/>
        </w:rPr>
        <w:t>l</w:t>
      </w:r>
      <w:r w:rsidRPr="007154B9">
        <w:rPr>
          <w:rFonts w:ascii="Titillium Web" w:eastAsia="Century Gothic" w:hAnsi="Titillium Web" w:cs="Century Gothic"/>
          <w:spacing w:val="-2"/>
          <w:sz w:val="20"/>
          <w:szCs w:val="20"/>
        </w:rPr>
        <w:t xml:space="preserve"> </w:t>
      </w:r>
      <w:r w:rsidRPr="007154B9">
        <w:rPr>
          <w:rFonts w:ascii="Titillium Web" w:eastAsia="Century Gothic" w:hAnsi="Titillium Web" w:cs="Century Gothic"/>
          <w:spacing w:val="-1"/>
          <w:sz w:val="20"/>
          <w:szCs w:val="20"/>
        </w:rPr>
        <w:t>L</w:t>
      </w:r>
      <w:r w:rsidRPr="007154B9">
        <w:rPr>
          <w:rFonts w:ascii="Titillium Web" w:eastAsia="Century Gothic" w:hAnsi="Titillium Web" w:cs="Century Gothic"/>
          <w:sz w:val="20"/>
          <w:szCs w:val="20"/>
        </w:rPr>
        <w:t>eg</w:t>
      </w:r>
      <w:r w:rsidRPr="007154B9">
        <w:rPr>
          <w:rFonts w:ascii="Titillium Web" w:eastAsia="Century Gothic" w:hAnsi="Titillium Web" w:cs="Century Gothic"/>
          <w:spacing w:val="-2"/>
          <w:sz w:val="20"/>
          <w:szCs w:val="20"/>
        </w:rPr>
        <w:t>a</w:t>
      </w:r>
      <w:r w:rsidRPr="007154B9">
        <w:rPr>
          <w:rFonts w:ascii="Titillium Web" w:eastAsia="Century Gothic" w:hAnsi="Titillium Web" w:cs="Century Gothic"/>
          <w:spacing w:val="1"/>
          <w:sz w:val="20"/>
          <w:szCs w:val="20"/>
        </w:rPr>
        <w:t>l</w:t>
      </w:r>
      <w:r w:rsidRPr="007154B9">
        <w:rPr>
          <w:rFonts w:ascii="Titillium Web" w:eastAsia="Century Gothic" w:hAnsi="Titillium Web" w:cs="Century Gothic"/>
          <w:sz w:val="20"/>
          <w:szCs w:val="20"/>
        </w:rPr>
        <w:t xml:space="preserve">e </w:t>
      </w:r>
      <w:r w:rsidRPr="007154B9">
        <w:rPr>
          <w:rFonts w:ascii="Titillium Web" w:eastAsia="Century Gothic" w:hAnsi="Titillium Web" w:cs="Century Gothic"/>
          <w:spacing w:val="-2"/>
          <w:sz w:val="20"/>
          <w:szCs w:val="20"/>
        </w:rPr>
        <w:t>R</w:t>
      </w:r>
      <w:r w:rsidRPr="007154B9">
        <w:rPr>
          <w:rFonts w:ascii="Titillium Web" w:eastAsia="Century Gothic" w:hAnsi="Titillium Web" w:cs="Century Gothic"/>
          <w:sz w:val="20"/>
          <w:szCs w:val="20"/>
        </w:rPr>
        <w:t>a</w:t>
      </w:r>
      <w:r w:rsidRPr="007154B9">
        <w:rPr>
          <w:rFonts w:ascii="Titillium Web" w:eastAsia="Century Gothic" w:hAnsi="Titillium Web" w:cs="Century Gothic"/>
          <w:spacing w:val="-2"/>
          <w:sz w:val="20"/>
          <w:szCs w:val="20"/>
        </w:rPr>
        <w:t>p</w:t>
      </w:r>
      <w:r w:rsidRPr="007154B9">
        <w:rPr>
          <w:rFonts w:ascii="Titillium Web" w:eastAsia="Century Gothic" w:hAnsi="Titillium Web" w:cs="Century Gothic"/>
          <w:spacing w:val="1"/>
          <w:sz w:val="20"/>
          <w:szCs w:val="20"/>
        </w:rPr>
        <w:t>p</w:t>
      </w:r>
      <w:r w:rsidRPr="007154B9">
        <w:rPr>
          <w:rFonts w:ascii="Titillium Web" w:eastAsia="Century Gothic" w:hAnsi="Titillium Web" w:cs="Century Gothic"/>
          <w:spacing w:val="-2"/>
          <w:sz w:val="20"/>
          <w:szCs w:val="20"/>
        </w:rPr>
        <w:t>r</w:t>
      </w:r>
      <w:r w:rsidRPr="007154B9">
        <w:rPr>
          <w:rFonts w:ascii="Titillium Web" w:eastAsia="Century Gothic" w:hAnsi="Titillium Web" w:cs="Century Gothic"/>
          <w:sz w:val="20"/>
          <w:szCs w:val="20"/>
        </w:rPr>
        <w:t>e</w:t>
      </w:r>
      <w:r w:rsidRPr="007154B9">
        <w:rPr>
          <w:rFonts w:ascii="Titillium Web" w:eastAsia="Century Gothic" w:hAnsi="Titillium Web" w:cs="Century Gothic"/>
          <w:spacing w:val="1"/>
          <w:sz w:val="20"/>
          <w:szCs w:val="20"/>
        </w:rPr>
        <w:t>s</w:t>
      </w:r>
      <w:r w:rsidRPr="007154B9">
        <w:rPr>
          <w:rFonts w:ascii="Titillium Web" w:eastAsia="Century Gothic" w:hAnsi="Titillium Web" w:cs="Century Gothic"/>
          <w:sz w:val="20"/>
          <w:szCs w:val="20"/>
        </w:rPr>
        <w:t>en</w:t>
      </w:r>
      <w:r w:rsidRPr="007154B9">
        <w:rPr>
          <w:rFonts w:ascii="Titillium Web" w:eastAsia="Century Gothic" w:hAnsi="Titillium Web" w:cs="Century Gothic"/>
          <w:spacing w:val="-3"/>
          <w:sz w:val="20"/>
          <w:szCs w:val="20"/>
        </w:rPr>
        <w:t>t</w:t>
      </w:r>
      <w:r w:rsidRPr="007154B9">
        <w:rPr>
          <w:rFonts w:ascii="Titillium Web" w:eastAsia="Century Gothic" w:hAnsi="Titillium Web" w:cs="Century Gothic"/>
          <w:spacing w:val="-2"/>
          <w:sz w:val="20"/>
          <w:szCs w:val="20"/>
        </w:rPr>
        <w:t>a</w:t>
      </w:r>
      <w:r w:rsidRPr="007154B9">
        <w:rPr>
          <w:rFonts w:ascii="Titillium Web" w:eastAsia="Century Gothic" w:hAnsi="Titillium Web" w:cs="Century Gothic"/>
          <w:sz w:val="20"/>
          <w:szCs w:val="20"/>
        </w:rPr>
        <w:t xml:space="preserve">nte </w:t>
      </w:r>
    </w:p>
    <w:p w14:paraId="3F929E7A" w14:textId="77777777" w:rsidR="00A72A60" w:rsidRPr="007154B9" w:rsidRDefault="00A72A60" w:rsidP="007154B9">
      <w:pPr>
        <w:pStyle w:val="Paragrafoelenco"/>
        <w:widowControl w:val="0"/>
        <w:shd w:val="clear" w:color="auto" w:fill="FFFFFF" w:themeFill="background1"/>
        <w:spacing w:before="1" w:after="0" w:line="240" w:lineRule="auto"/>
        <w:ind w:right="495"/>
        <w:jc w:val="right"/>
        <w:rPr>
          <w:rFonts w:ascii="Titillium Web" w:eastAsia="Century Gothic" w:hAnsi="Titillium Web" w:cs="Century Gothic"/>
          <w:sz w:val="20"/>
          <w:szCs w:val="20"/>
        </w:rPr>
      </w:pPr>
      <w:r w:rsidRPr="007154B9">
        <w:rPr>
          <w:rFonts w:ascii="Titillium Web" w:eastAsia="Century Gothic" w:hAnsi="Titillium Web" w:cs="Century Gothic"/>
          <w:sz w:val="20"/>
          <w:szCs w:val="20"/>
        </w:rPr>
        <w:t>o Soggetto delegato</w:t>
      </w:r>
    </w:p>
    <w:p w14:paraId="76D68190" w14:textId="77777777" w:rsidR="00A72A60" w:rsidRPr="007154B9" w:rsidRDefault="00A72A60" w:rsidP="007154B9">
      <w:pPr>
        <w:pStyle w:val="Paragrafoelenco"/>
        <w:widowControl w:val="0"/>
        <w:shd w:val="clear" w:color="auto" w:fill="FFFFFF" w:themeFill="background1"/>
        <w:spacing w:before="1" w:after="0" w:line="240" w:lineRule="auto"/>
        <w:ind w:right="495"/>
        <w:jc w:val="right"/>
        <w:rPr>
          <w:rFonts w:ascii="Titillium Web" w:eastAsia="Century Gothic" w:hAnsi="Titillium Web" w:cs="Century Gothic"/>
          <w:spacing w:val="2"/>
          <w:position w:val="-1"/>
          <w:sz w:val="20"/>
          <w:szCs w:val="20"/>
        </w:rPr>
      </w:pPr>
      <w:r w:rsidRPr="007154B9">
        <w:rPr>
          <w:rFonts w:ascii="Titillium Web" w:eastAsia="Century Gothic" w:hAnsi="Titillium Web" w:cs="Century Gothic"/>
          <w:spacing w:val="2"/>
          <w:position w:val="-1"/>
          <w:sz w:val="20"/>
          <w:szCs w:val="20"/>
        </w:rPr>
        <w:t>[Firma]</w:t>
      </w:r>
    </w:p>
    <w:p w14:paraId="1E3569F3" w14:textId="77777777" w:rsidR="00A72A60" w:rsidRPr="007154B9" w:rsidRDefault="00A72A60" w:rsidP="007154B9">
      <w:pPr>
        <w:pStyle w:val="Paragrafoelenco"/>
        <w:widowControl w:val="0"/>
        <w:shd w:val="clear" w:color="auto" w:fill="FFFFFF" w:themeFill="background1"/>
        <w:spacing w:after="0" w:line="200" w:lineRule="exact"/>
        <w:jc w:val="center"/>
        <w:rPr>
          <w:rFonts w:ascii="Titillium Web" w:eastAsia="Calibri" w:hAnsi="Titillium Web" w:cs="Times New Roman"/>
          <w:sz w:val="20"/>
          <w:szCs w:val="20"/>
        </w:rPr>
      </w:pPr>
    </w:p>
    <w:p w14:paraId="022E53D7" w14:textId="77777777" w:rsidR="00A72A60" w:rsidRPr="007154B9" w:rsidRDefault="00A72A60" w:rsidP="007154B9">
      <w:pPr>
        <w:pStyle w:val="Paragrafoelenco"/>
        <w:widowControl w:val="0"/>
        <w:shd w:val="clear" w:color="auto" w:fill="FFFFFF" w:themeFill="background1"/>
        <w:spacing w:after="0" w:line="200" w:lineRule="exact"/>
        <w:rPr>
          <w:rFonts w:ascii="Titillium Web" w:eastAsia="Calibri" w:hAnsi="Titillium Web" w:cs="Times New Roman"/>
          <w:sz w:val="20"/>
          <w:szCs w:val="20"/>
        </w:rPr>
      </w:pPr>
    </w:p>
    <w:p w14:paraId="46531A4C" w14:textId="77777777" w:rsidR="00A72A60" w:rsidRPr="00F10278" w:rsidRDefault="00A72A60" w:rsidP="007154B9">
      <w:pPr>
        <w:pStyle w:val="Paragrafoelenco"/>
        <w:widowControl w:val="0"/>
        <w:shd w:val="clear" w:color="auto" w:fill="FFFFFF" w:themeFill="background1"/>
        <w:spacing w:after="0" w:line="200" w:lineRule="exact"/>
        <w:jc w:val="both"/>
        <w:rPr>
          <w:rFonts w:ascii="Titillium Web" w:hAnsi="Titillium Web"/>
          <w:sz w:val="16"/>
          <w:szCs w:val="16"/>
        </w:rPr>
      </w:pPr>
      <w:r w:rsidRPr="007154B9">
        <w:rPr>
          <w:rFonts w:ascii="Titillium Web" w:eastAsia="Calibri" w:hAnsi="Titillium Web" w:cs="Times New Roman"/>
          <w:sz w:val="16"/>
          <w:szCs w:val="16"/>
        </w:rPr>
        <w:t>n.b. Allegare copia del documento di identità del Legale Rappresentante, ovvero del soggetto delegato, dell’Ente aderente al partenariato.</w:t>
      </w:r>
    </w:p>
    <w:p w14:paraId="7D24C27B" w14:textId="77777777" w:rsidR="00A72A60" w:rsidRPr="00F10278" w:rsidRDefault="00A72A60" w:rsidP="007154B9">
      <w:pPr>
        <w:pStyle w:val="Paragrafoelenco"/>
        <w:shd w:val="clear" w:color="auto" w:fill="FFFFFF" w:themeFill="background1"/>
        <w:spacing w:after="0" w:line="360" w:lineRule="auto"/>
        <w:jc w:val="both"/>
        <w:rPr>
          <w:rFonts w:ascii="Titillium Web" w:hAnsi="Titillium Web" w:cs="Century Gothic"/>
          <w:sz w:val="20"/>
          <w:szCs w:val="20"/>
          <w:lang w:eastAsia="it-IT"/>
        </w:rPr>
      </w:pPr>
    </w:p>
    <w:bookmarkEnd w:id="0"/>
    <w:p w14:paraId="0645D69B" w14:textId="77777777" w:rsidR="00A72A60" w:rsidRPr="00063DE3" w:rsidRDefault="00A72A60" w:rsidP="007154B9">
      <w:pPr>
        <w:shd w:val="clear" w:color="auto" w:fill="FFFFFF" w:themeFill="background1"/>
        <w:jc w:val="both"/>
      </w:pPr>
    </w:p>
    <w:p w14:paraId="4046BDC4" w14:textId="77777777" w:rsidR="00A72A60" w:rsidRPr="00302BC8" w:rsidRDefault="00A72A60" w:rsidP="007154B9">
      <w:pPr>
        <w:shd w:val="clear" w:color="auto" w:fill="FFFFFF" w:themeFill="background1"/>
        <w:jc w:val="both"/>
      </w:pPr>
    </w:p>
    <w:p w14:paraId="7B536D40" w14:textId="77777777" w:rsidR="00DD74AB" w:rsidRDefault="00DD74AB" w:rsidP="007154B9">
      <w:pPr>
        <w:shd w:val="clear" w:color="auto" w:fill="FFFFFF" w:themeFill="background1"/>
      </w:pPr>
    </w:p>
    <w:sectPr w:rsidR="00DD74A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5" w:h="17337"/>
      <w:pgMar w:top="1423" w:right="1073" w:bottom="1368" w:left="97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B8944" w14:textId="77777777" w:rsidR="002A33EB" w:rsidRDefault="002A33EB" w:rsidP="009D6388">
      <w:pPr>
        <w:spacing w:after="0" w:line="240" w:lineRule="auto"/>
      </w:pPr>
      <w:r>
        <w:separator/>
      </w:r>
    </w:p>
  </w:endnote>
  <w:endnote w:type="continuationSeparator" w:id="0">
    <w:p w14:paraId="66DB6F5A" w14:textId="77777777" w:rsidR="002A33EB" w:rsidRDefault="002A33EB" w:rsidP="009D6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illium Web">
    <w:altName w:val="Calibri"/>
    <w:charset w:val="00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0E2EA" w14:textId="77777777" w:rsidR="00D03A85" w:rsidRDefault="00D03A8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3D5C5" w14:textId="77777777" w:rsidR="00D03A85" w:rsidRDefault="00D03A8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0FC30" w14:textId="77777777" w:rsidR="00D03A85" w:rsidRDefault="00D03A8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CA1B6" w14:textId="77777777" w:rsidR="002A33EB" w:rsidRDefault="002A33EB" w:rsidP="009D6388">
      <w:pPr>
        <w:spacing w:after="0" w:line="240" w:lineRule="auto"/>
      </w:pPr>
      <w:r>
        <w:separator/>
      </w:r>
    </w:p>
  </w:footnote>
  <w:footnote w:type="continuationSeparator" w:id="0">
    <w:p w14:paraId="47879955" w14:textId="77777777" w:rsidR="002A33EB" w:rsidRDefault="002A33EB" w:rsidP="009D63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CEE83" w14:textId="77777777" w:rsidR="00D03A85" w:rsidRDefault="00D03A8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38860" w14:textId="77777777" w:rsidR="00D03A85" w:rsidRDefault="00D03A85" w:rsidP="009D6388">
    <w:pPr>
      <w:pStyle w:val="Intestazione"/>
      <w:jc w:val="right"/>
    </w:pPr>
  </w:p>
  <w:p w14:paraId="56542E6D" w14:textId="6ACFB249" w:rsidR="009D6388" w:rsidRDefault="00D03A85" w:rsidP="009D6388">
    <w:pPr>
      <w:pStyle w:val="Intestazione"/>
      <w:jc w:val="right"/>
    </w:pPr>
    <w:r>
      <w:rPr>
        <w:noProof/>
        <w14:ligatures w14:val="standardContextual"/>
      </w:rPr>
      <w:drawing>
        <wp:inline distT="0" distB="0" distL="0" distR="0" wp14:anchorId="3CF77C27" wp14:editId="41C1189B">
          <wp:extent cx="6257925" cy="800735"/>
          <wp:effectExtent l="0" t="0" r="9525" b="0"/>
          <wp:docPr id="933508140" name="Immagine 1" descr="Immagine che contiene testo, schermata, Carattere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3508140" name="Immagine 1" descr="Immagine che contiene testo, schermata, Carattere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57925" cy="8007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D6388">
      <w:t>ALLEGATO A2</w:t>
    </w:r>
  </w:p>
  <w:p w14:paraId="1511B16E" w14:textId="77777777" w:rsidR="009D6388" w:rsidRDefault="009D6388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985E6" w14:textId="77777777" w:rsidR="00D03A85" w:rsidRDefault="00D03A8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2149A"/>
    <w:multiLevelType w:val="hybridMultilevel"/>
    <w:tmpl w:val="10782B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781606">
      <w:start w:val="6"/>
      <w:numFmt w:val="bullet"/>
      <w:lvlText w:val="-"/>
      <w:lvlJc w:val="left"/>
      <w:pPr>
        <w:ind w:left="1800" w:hanging="360"/>
      </w:pPr>
      <w:rPr>
        <w:rFonts w:ascii="Titillium Web" w:eastAsiaTheme="minorHAnsi" w:hAnsi="Titillium Web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2D826F9"/>
    <w:multiLevelType w:val="hybridMultilevel"/>
    <w:tmpl w:val="81B0D4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522206">
    <w:abstractNumId w:val="1"/>
  </w:num>
  <w:num w:numId="2" w16cid:durableId="857236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A60"/>
    <w:rsid w:val="0000485C"/>
    <w:rsid w:val="00037623"/>
    <w:rsid w:val="00041480"/>
    <w:rsid w:val="000712C7"/>
    <w:rsid w:val="00073716"/>
    <w:rsid w:val="00082BA9"/>
    <w:rsid w:val="001308C4"/>
    <w:rsid w:val="00143633"/>
    <w:rsid w:val="00155DEE"/>
    <w:rsid w:val="00177BDF"/>
    <w:rsid w:val="001E0A53"/>
    <w:rsid w:val="0027350C"/>
    <w:rsid w:val="002A33EB"/>
    <w:rsid w:val="002A40E8"/>
    <w:rsid w:val="002E40FB"/>
    <w:rsid w:val="002E4C67"/>
    <w:rsid w:val="0036551F"/>
    <w:rsid w:val="00410A6F"/>
    <w:rsid w:val="00442915"/>
    <w:rsid w:val="004442CD"/>
    <w:rsid w:val="00453328"/>
    <w:rsid w:val="004945D1"/>
    <w:rsid w:val="004A16A6"/>
    <w:rsid w:val="004D1190"/>
    <w:rsid w:val="005137B4"/>
    <w:rsid w:val="00541567"/>
    <w:rsid w:val="005F2C76"/>
    <w:rsid w:val="006407AC"/>
    <w:rsid w:val="0065485C"/>
    <w:rsid w:val="00683147"/>
    <w:rsid w:val="0069144E"/>
    <w:rsid w:val="006D372C"/>
    <w:rsid w:val="007044F0"/>
    <w:rsid w:val="007154B9"/>
    <w:rsid w:val="00717F06"/>
    <w:rsid w:val="00722DD7"/>
    <w:rsid w:val="00736A78"/>
    <w:rsid w:val="00761108"/>
    <w:rsid w:val="007659CE"/>
    <w:rsid w:val="007742CB"/>
    <w:rsid w:val="0077693C"/>
    <w:rsid w:val="007910B2"/>
    <w:rsid w:val="007A4298"/>
    <w:rsid w:val="008263D0"/>
    <w:rsid w:val="00854C79"/>
    <w:rsid w:val="00890B18"/>
    <w:rsid w:val="00897109"/>
    <w:rsid w:val="008F1F5E"/>
    <w:rsid w:val="008F2446"/>
    <w:rsid w:val="00956EC2"/>
    <w:rsid w:val="00971A43"/>
    <w:rsid w:val="009D6388"/>
    <w:rsid w:val="009F239D"/>
    <w:rsid w:val="00A32DD2"/>
    <w:rsid w:val="00A72A60"/>
    <w:rsid w:val="00A979B4"/>
    <w:rsid w:val="00AD2EBB"/>
    <w:rsid w:val="00AF733A"/>
    <w:rsid w:val="00B14E50"/>
    <w:rsid w:val="00B40AC5"/>
    <w:rsid w:val="00B47EBE"/>
    <w:rsid w:val="00BB6C3E"/>
    <w:rsid w:val="00C15C3A"/>
    <w:rsid w:val="00C26EA2"/>
    <w:rsid w:val="00C70A43"/>
    <w:rsid w:val="00D03A85"/>
    <w:rsid w:val="00D44BE0"/>
    <w:rsid w:val="00D479B3"/>
    <w:rsid w:val="00D95D3A"/>
    <w:rsid w:val="00DA0099"/>
    <w:rsid w:val="00DD74AB"/>
    <w:rsid w:val="00E02B2B"/>
    <w:rsid w:val="00E20F31"/>
    <w:rsid w:val="00E73B4B"/>
    <w:rsid w:val="00E8290B"/>
    <w:rsid w:val="00EC2B07"/>
    <w:rsid w:val="00EE0C71"/>
    <w:rsid w:val="00F02A18"/>
    <w:rsid w:val="00F10278"/>
    <w:rsid w:val="00FB2F2F"/>
    <w:rsid w:val="00FB5BCB"/>
    <w:rsid w:val="00FD5B7B"/>
    <w:rsid w:val="00FF0672"/>
    <w:rsid w:val="0563CA9B"/>
    <w:rsid w:val="128772AE"/>
    <w:rsid w:val="1B5F1035"/>
    <w:rsid w:val="394B750E"/>
    <w:rsid w:val="560ACD2C"/>
    <w:rsid w:val="65580076"/>
    <w:rsid w:val="6F977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CB4584"/>
  <w15:chartTrackingRefBased/>
  <w15:docId w15:val="{61ADC235-6B5A-4635-9F23-FB4B5871F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72A60"/>
    <w:rPr>
      <w:kern w:val="0"/>
      <w:lang w:val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A72A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A72A60"/>
    <w:pPr>
      <w:ind w:left="720"/>
      <w:contextualSpacing/>
    </w:pPr>
  </w:style>
  <w:style w:type="paragraph" w:styleId="Revisione">
    <w:name w:val="Revision"/>
    <w:hidden/>
    <w:uiPriority w:val="99"/>
    <w:semiHidden/>
    <w:rsid w:val="00155DEE"/>
    <w:pPr>
      <w:spacing w:after="0" w:line="240" w:lineRule="auto"/>
    </w:pPr>
    <w:rPr>
      <w:kern w:val="0"/>
      <w:lang w:val="it-IT"/>
      <w14:ligatures w14:val="none"/>
    </w:rPr>
  </w:style>
  <w:style w:type="character" w:customStyle="1" w:styleId="ui-provider">
    <w:name w:val="ui-provider"/>
    <w:basedOn w:val="Carpredefinitoparagrafo"/>
    <w:rsid w:val="0036551F"/>
  </w:style>
  <w:style w:type="paragraph" w:styleId="Intestazione">
    <w:name w:val="header"/>
    <w:basedOn w:val="Normale"/>
    <w:link w:val="IntestazioneCarattere"/>
    <w:uiPriority w:val="99"/>
    <w:unhideWhenUsed/>
    <w:rsid w:val="009D63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D6388"/>
    <w:rPr>
      <w:kern w:val="0"/>
      <w:lang w:val="it-IT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9D63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D6388"/>
    <w:rPr>
      <w:kern w:val="0"/>
      <w:lang w:val="it-IT"/>
      <w14:ligatures w14:val="none"/>
    </w:rPr>
  </w:style>
  <w:style w:type="character" w:styleId="Enfasigrassetto">
    <w:name w:val="Strong"/>
    <w:basedOn w:val="Carpredefinitoparagrafo"/>
    <w:uiPriority w:val="22"/>
    <w:qFormat/>
    <w:rsid w:val="008F2446"/>
    <w:rPr>
      <w:b/>
      <w:bCs/>
    </w:rPr>
  </w:style>
  <w:style w:type="character" w:styleId="Testosegnaposto">
    <w:name w:val="Placeholder Text"/>
    <w:basedOn w:val="Carpredefinitoparagrafo"/>
    <w:uiPriority w:val="99"/>
    <w:semiHidden/>
    <w:rsid w:val="001E0A5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B874123E72284093A787BB35088A7F" ma:contentTypeVersion="4" ma:contentTypeDescription="Create a new document." ma:contentTypeScope="" ma:versionID="c5daffbb37249ad18475ef6aeb0a499f">
  <xsd:schema xmlns:xsd="http://www.w3.org/2001/XMLSchema" xmlns:xs="http://www.w3.org/2001/XMLSchema" xmlns:p="http://schemas.microsoft.com/office/2006/metadata/properties" xmlns:ns2="cb3aaee4-ad06-4bd0-8916-fc19ded4f6a8" targetNamespace="http://schemas.microsoft.com/office/2006/metadata/properties" ma:root="true" ma:fieldsID="7954816414b073f8824ca3d8e282379c" ns2:_="">
    <xsd:import namespace="cb3aaee4-ad06-4bd0-8916-fc19ded4f6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aaee4-ad06-4bd0-8916-fc19ded4f6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96798-0B78-472E-BD0E-BBC4E9CD6D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0DE435E-D8B5-433B-B940-08B9425DF8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3aaee4-ad06-4bd0-8916-fc19ded4f6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9287BC-0B73-41F9-A96B-DD05C42499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Intellera Consulting S.r.l.</Company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 Damaronak</dc:creator>
  <cp:keywords/>
  <dc:description/>
  <cp:lastModifiedBy>Elena Bellusci</cp:lastModifiedBy>
  <cp:revision>66</cp:revision>
  <dcterms:created xsi:type="dcterms:W3CDTF">2023-05-26T08:11:00Z</dcterms:created>
  <dcterms:modified xsi:type="dcterms:W3CDTF">2023-07-19T09:29:00Z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0x01010031B874123E72284093A787BB35088A7F</vt:lpwstr>
  </property>
</Properties>
</file>